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0FE" w:rsidRPr="005D3063" w:rsidRDefault="003B60FE" w:rsidP="003B60FE">
      <w:pPr>
        <w:rPr>
          <w:b/>
        </w:rPr>
      </w:pPr>
    </w:p>
    <w:p w:rsidR="003B60FE" w:rsidRPr="005D3063" w:rsidRDefault="003B60FE" w:rsidP="00C36F3A">
      <w:pPr>
        <w:jc w:val="center"/>
        <w:rPr>
          <w:b/>
        </w:rPr>
      </w:pPr>
      <w:r w:rsidRPr="005D3063">
        <w:rPr>
          <w:b/>
        </w:rPr>
        <w:t>ROMÂNIA</w:t>
      </w:r>
    </w:p>
    <w:p w:rsidR="003B60FE" w:rsidRPr="005D3063" w:rsidRDefault="003B60FE" w:rsidP="00C36F3A">
      <w:pPr>
        <w:jc w:val="center"/>
        <w:rPr>
          <w:b/>
        </w:rPr>
      </w:pPr>
      <w:r w:rsidRPr="005D3063">
        <w:rPr>
          <w:b/>
        </w:rPr>
        <w:t>JUDEŢUL MARAMUREŞ</w:t>
      </w:r>
    </w:p>
    <w:p w:rsidR="003B60FE" w:rsidRPr="005D3063" w:rsidRDefault="003B60FE" w:rsidP="00C36F3A">
      <w:pPr>
        <w:jc w:val="center"/>
        <w:rPr>
          <w:b/>
        </w:rPr>
      </w:pPr>
      <w:r w:rsidRPr="005D3063">
        <w:rPr>
          <w:b/>
        </w:rPr>
        <w:t xml:space="preserve">COMUNA </w:t>
      </w:r>
      <w:r w:rsidR="00C36F3A" w:rsidRPr="005D3063">
        <w:rPr>
          <w:b/>
        </w:rPr>
        <w:t>BOIU MARE</w:t>
      </w:r>
    </w:p>
    <w:p w:rsidR="00C36F3A" w:rsidRPr="005D3063" w:rsidRDefault="003B60FE" w:rsidP="00C36F3A">
      <w:pPr>
        <w:jc w:val="center"/>
        <w:rPr>
          <w:b/>
        </w:rPr>
      </w:pPr>
      <w:r w:rsidRPr="005D3063">
        <w:rPr>
          <w:b/>
        </w:rPr>
        <w:t>Telefon:</w:t>
      </w:r>
      <w:r w:rsidR="00C36F3A" w:rsidRPr="005D3063">
        <w:rPr>
          <w:b/>
        </w:rPr>
        <w:t xml:space="preserve"> 0262.480.141</w:t>
      </w:r>
    </w:p>
    <w:p w:rsidR="003B60FE" w:rsidRPr="005D3063" w:rsidRDefault="003B60FE" w:rsidP="00C36F3A">
      <w:pPr>
        <w:jc w:val="center"/>
        <w:rPr>
          <w:b/>
        </w:rPr>
      </w:pPr>
      <w:r w:rsidRPr="005D3063">
        <w:rPr>
          <w:b/>
        </w:rPr>
        <w:t xml:space="preserve">Adresa : loc. </w:t>
      </w:r>
      <w:r w:rsidR="00C36F3A" w:rsidRPr="005D3063">
        <w:rPr>
          <w:b/>
        </w:rPr>
        <w:t>Boiu Mare</w:t>
      </w:r>
      <w:r w:rsidRPr="005D3063">
        <w:rPr>
          <w:b/>
        </w:rPr>
        <w:t>, str.Principală nr.</w:t>
      </w:r>
      <w:r w:rsidR="00C36F3A" w:rsidRPr="005D3063">
        <w:rPr>
          <w:b/>
        </w:rPr>
        <w:t>204</w:t>
      </w:r>
      <w:r w:rsidRPr="005D3063">
        <w:rPr>
          <w:b/>
        </w:rPr>
        <w:t>, CIF 362</w:t>
      </w:r>
      <w:r w:rsidR="00C36F3A" w:rsidRPr="005D3063">
        <w:rPr>
          <w:b/>
        </w:rPr>
        <w:t>6913</w:t>
      </w:r>
    </w:p>
    <w:p w:rsidR="003B60FE" w:rsidRPr="005D3063" w:rsidRDefault="00C36F3A" w:rsidP="00C36F3A">
      <w:pPr>
        <w:jc w:val="center"/>
        <w:rPr>
          <w:b/>
          <w:color w:val="000000"/>
        </w:rPr>
      </w:pPr>
      <w:hyperlink r:id="rId7" w:history="1">
        <w:r w:rsidRPr="005D3063">
          <w:rPr>
            <w:rStyle w:val="Hyperlink"/>
            <w:b/>
          </w:rPr>
          <w:t>www.boiumare.ro</w:t>
        </w:r>
      </w:hyperlink>
      <w:r w:rsidR="003B60FE" w:rsidRPr="005D3063">
        <w:rPr>
          <w:b/>
          <w:color w:val="000000"/>
        </w:rPr>
        <w:t>; e-mail: primaria_</w:t>
      </w:r>
      <w:r w:rsidRPr="005D3063">
        <w:rPr>
          <w:b/>
          <w:color w:val="000000"/>
        </w:rPr>
        <w:t>boiumare</w:t>
      </w:r>
      <w:r w:rsidR="003B60FE" w:rsidRPr="005D3063">
        <w:rPr>
          <w:b/>
          <w:color w:val="000000"/>
        </w:rPr>
        <w:t>@yahoo.com</w:t>
      </w:r>
    </w:p>
    <w:p w:rsidR="003B60FE" w:rsidRPr="005D3063" w:rsidRDefault="003B60FE" w:rsidP="003B60FE">
      <w:pPr>
        <w:ind w:left="720" w:firstLine="720"/>
        <w:rPr>
          <w:b/>
          <w:color w:val="000000"/>
        </w:rPr>
      </w:pPr>
    </w:p>
    <w:p w:rsidR="003B60FE" w:rsidRPr="005D3063" w:rsidRDefault="003B60FE" w:rsidP="003B60FE">
      <w:pPr>
        <w:rPr>
          <w:b/>
        </w:rPr>
      </w:pPr>
      <w:r w:rsidRPr="005D3063">
        <w:rPr>
          <w:b/>
        </w:rPr>
        <w:t>Nr.</w:t>
      </w:r>
      <w:r w:rsidR="005F17A3" w:rsidRPr="005D3063">
        <w:rPr>
          <w:b/>
        </w:rPr>
        <w:t>2028</w:t>
      </w:r>
      <w:r w:rsidR="007D7AD7" w:rsidRPr="005D3063">
        <w:rPr>
          <w:b/>
        </w:rPr>
        <w:t>/</w:t>
      </w:r>
      <w:r w:rsidR="005D3063" w:rsidRPr="005D3063">
        <w:rPr>
          <w:b/>
        </w:rPr>
        <w:t>12.06</w:t>
      </w:r>
      <w:r w:rsidR="007D7AD7" w:rsidRPr="005D3063">
        <w:rPr>
          <w:b/>
        </w:rPr>
        <w:t>.202</w:t>
      </w:r>
      <w:r w:rsidR="005D3063" w:rsidRPr="005D3063">
        <w:rPr>
          <w:b/>
        </w:rPr>
        <w:t>5</w:t>
      </w:r>
    </w:p>
    <w:p w:rsidR="003B60FE" w:rsidRPr="005D3063" w:rsidRDefault="003B60FE" w:rsidP="003B60FE"/>
    <w:p w:rsidR="003B60FE" w:rsidRPr="005D3063" w:rsidRDefault="003B60FE" w:rsidP="003B60FE">
      <w:pPr>
        <w:pStyle w:val="Title"/>
        <w:tabs>
          <w:tab w:val="left" w:pos="4626"/>
        </w:tabs>
        <w:rPr>
          <w:sz w:val="24"/>
        </w:rPr>
      </w:pPr>
      <w:r w:rsidRPr="005D3063">
        <w:rPr>
          <w:sz w:val="24"/>
        </w:rPr>
        <w:t>ANUNŢ</w:t>
      </w:r>
    </w:p>
    <w:p w:rsidR="003B60FE" w:rsidRPr="005D3063" w:rsidRDefault="003B60FE" w:rsidP="003B60FE">
      <w:pPr>
        <w:pStyle w:val="Title"/>
        <w:tabs>
          <w:tab w:val="left" w:pos="4626"/>
        </w:tabs>
        <w:rPr>
          <w:sz w:val="24"/>
        </w:rPr>
      </w:pPr>
    </w:p>
    <w:p w:rsidR="003B60FE" w:rsidRPr="005D3063" w:rsidRDefault="003B60FE" w:rsidP="00C36F3A">
      <w:pPr>
        <w:ind w:firstLine="708"/>
        <w:jc w:val="both"/>
      </w:pPr>
      <w:r w:rsidRPr="005D3063">
        <w:t>In conformitate cu prevederile art.</w:t>
      </w:r>
      <w:r w:rsidR="00C36F3A" w:rsidRPr="005D3063">
        <w:t xml:space="preserve"> </w:t>
      </w:r>
      <w:r w:rsidRPr="005D3063">
        <w:t xml:space="preserve">18 alin.(1)-(4) din HG nr.1336/2022,pentru aprobarea Regulamentului-cadru privind organizarea si dezvoltarea carierei personalului contractual din sectorul bugetar plătit din fonduri publice, cu modificările și completările ulterioare, Comuna  </w:t>
      </w:r>
      <w:r w:rsidR="00C36F3A" w:rsidRPr="005D3063">
        <w:t>Boiu Mare</w:t>
      </w:r>
      <w:r w:rsidRPr="005D3063">
        <w:t xml:space="preserve"> anunţă organizarea în data de </w:t>
      </w:r>
      <w:r w:rsidR="005F17A3" w:rsidRPr="005D3063">
        <w:t>08.07.2025,</w:t>
      </w:r>
      <w:r w:rsidR="000820A8">
        <w:t xml:space="preserve"> </w:t>
      </w:r>
      <w:r w:rsidR="005F17A3" w:rsidRPr="005D3063">
        <w:t>ora 10.00</w:t>
      </w:r>
      <w:r w:rsidRPr="005D3063">
        <w:t>, a concursului</w:t>
      </w:r>
      <w:r w:rsidR="00C36F3A" w:rsidRPr="005D3063">
        <w:t xml:space="preserve"> pentru ocuparea pe durată </w:t>
      </w:r>
      <w:r w:rsidRPr="005D3063">
        <w:t xml:space="preserve">determinată </w:t>
      </w:r>
      <w:r w:rsidR="00C36F3A" w:rsidRPr="005D3063">
        <w:t xml:space="preserve">pana la data de 01.10.2028 </w:t>
      </w:r>
      <w:r w:rsidRPr="005D3063">
        <w:t>cu normă întreagă 8 ore/zi,</w:t>
      </w:r>
      <w:r w:rsidR="00C36F3A" w:rsidRPr="005D3063">
        <w:t xml:space="preserve"> </w:t>
      </w:r>
      <w:r w:rsidRPr="005D3063">
        <w:t>40 ore/săptămână, a unui post de execuție</w:t>
      </w:r>
      <w:r w:rsidRPr="005D3063">
        <w:rPr>
          <w:bCs/>
        </w:rPr>
        <w:t xml:space="preserve"> vacant</w:t>
      </w:r>
      <w:r w:rsidRPr="005D3063">
        <w:t xml:space="preserve"> de natură contractuală- Compartimentul </w:t>
      </w:r>
      <w:r w:rsidR="00C36F3A" w:rsidRPr="005D3063">
        <w:t>implementare proiecte</w:t>
      </w:r>
      <w:r w:rsidRPr="005D3063">
        <w:t xml:space="preserve">, din cadrul aparatului de specialitate al Primarului comunei </w:t>
      </w:r>
      <w:r w:rsidR="00C36F3A" w:rsidRPr="005D3063">
        <w:t>Boiu Mare</w:t>
      </w:r>
      <w:r w:rsidRPr="005D3063">
        <w:t>, astfel:</w:t>
      </w:r>
    </w:p>
    <w:p w:rsidR="003B60FE" w:rsidRPr="005D3063" w:rsidRDefault="003B60FE" w:rsidP="003B60FE">
      <w:pPr>
        <w:jc w:val="both"/>
        <w:rPr>
          <w:b/>
          <w:bCs/>
        </w:rPr>
      </w:pPr>
      <w:r w:rsidRPr="005D3063">
        <w:rPr>
          <w:b/>
          <w:bCs/>
        </w:rPr>
        <w:t xml:space="preserve">-1 post </w:t>
      </w:r>
      <w:r w:rsidR="00C36F3A" w:rsidRPr="005D3063">
        <w:rPr>
          <w:b/>
          <w:bCs/>
        </w:rPr>
        <w:t>inspector debutant</w:t>
      </w:r>
    </w:p>
    <w:p w:rsidR="005D3063" w:rsidRPr="005D3063" w:rsidRDefault="003B60FE" w:rsidP="003B60FE">
      <w:pPr>
        <w:jc w:val="both"/>
        <w:rPr>
          <w:b/>
          <w:bCs/>
        </w:rPr>
      </w:pPr>
      <w:r w:rsidRPr="005D3063">
        <w:rPr>
          <w:b/>
          <w:bCs/>
        </w:rPr>
        <w:t xml:space="preserve">       </w:t>
      </w:r>
    </w:p>
    <w:p w:rsidR="003B60FE" w:rsidRPr="005D3063" w:rsidRDefault="003B60FE" w:rsidP="005D3063">
      <w:pPr>
        <w:ind w:firstLine="708"/>
        <w:jc w:val="both"/>
        <w:rPr>
          <w:b/>
          <w:bCs/>
        </w:rPr>
      </w:pPr>
      <w:r w:rsidRPr="005D3063">
        <w:rPr>
          <w:b/>
          <w:bCs/>
        </w:rPr>
        <w:t>I.</w:t>
      </w:r>
      <w:r w:rsidR="005D3063" w:rsidRPr="005D3063">
        <w:rPr>
          <w:b/>
          <w:bCs/>
        </w:rPr>
        <w:t xml:space="preserve"> </w:t>
      </w:r>
      <w:r w:rsidRPr="005D3063">
        <w:rPr>
          <w:b/>
          <w:bCs/>
        </w:rPr>
        <w:t>Documente dosar concurs</w:t>
      </w:r>
    </w:p>
    <w:p w:rsidR="003B60FE" w:rsidRPr="005D3063" w:rsidRDefault="003B60FE" w:rsidP="003B60FE">
      <w:pPr>
        <w:pStyle w:val="BodyTextIndent"/>
        <w:ind w:firstLine="720"/>
        <w:jc w:val="both"/>
      </w:pPr>
      <w:r w:rsidRPr="005D3063">
        <w:t xml:space="preserve">În vederea participării la concurs, candidații depun dosarul de concurs la sediul instituției organizatoare -secretariatul Comisiei de concurs -localitatea </w:t>
      </w:r>
      <w:r w:rsidR="00C36F3A" w:rsidRPr="005D3063">
        <w:t>Boiu Mare</w:t>
      </w:r>
      <w:r w:rsidRPr="005D3063">
        <w:t xml:space="preserve">, </w:t>
      </w:r>
      <w:r w:rsidR="00C36F3A" w:rsidRPr="005D3063">
        <w:t>str.Principală nr.204</w:t>
      </w:r>
      <w:r w:rsidRPr="005D3063">
        <w:t>, jud.Maramureș, de luni până vineri între orele 10</w:t>
      </w:r>
      <w:r w:rsidRPr="005D3063">
        <w:rPr>
          <w:vertAlign w:val="superscript"/>
        </w:rPr>
        <w:t>00</w:t>
      </w:r>
      <w:r w:rsidRPr="005D3063">
        <w:t>-14</w:t>
      </w:r>
      <w:r w:rsidRPr="005D3063">
        <w:rPr>
          <w:vertAlign w:val="superscript"/>
        </w:rPr>
        <w:t>00</w:t>
      </w:r>
      <w:r w:rsidR="00C36F3A" w:rsidRPr="005D3063">
        <w:rPr>
          <w:vertAlign w:val="superscript"/>
        </w:rPr>
        <w:t xml:space="preserve"> </w:t>
      </w:r>
      <w:r w:rsidRPr="005D3063">
        <w:t>și vor conține în mod obligatoriu următoarele documente:</w:t>
      </w:r>
    </w:p>
    <w:p w:rsidR="00C36F3A" w:rsidRPr="005D3063" w:rsidRDefault="003B60FE" w:rsidP="00C36F3A">
      <w:pPr>
        <w:ind w:left="708" w:firstLine="12"/>
        <w:jc w:val="both"/>
        <w:rPr>
          <w:color w:val="000000" w:themeColor="text1"/>
        </w:rPr>
      </w:pPr>
      <w:r w:rsidRPr="005D3063">
        <w:rPr>
          <w:b/>
          <w:bCs/>
          <w:color w:val="000000" w:themeColor="text1"/>
        </w:rPr>
        <w:t>a)</w:t>
      </w:r>
      <w:r w:rsidRPr="005D3063">
        <w:rPr>
          <w:color w:val="000000" w:themeColor="text1"/>
        </w:rPr>
        <w:t xml:space="preserve"> formular de înscriere la concurs, conform modelului prevăzut în anexa la prezentul anunț</w:t>
      </w:r>
      <w:r w:rsidRPr="005D3063">
        <w:rPr>
          <w:color w:val="000000" w:themeColor="text1"/>
        </w:rPr>
        <w:br/>
      </w:r>
      <w:r w:rsidRPr="005D3063">
        <w:rPr>
          <w:b/>
          <w:bCs/>
          <w:color w:val="000000" w:themeColor="text1"/>
        </w:rPr>
        <w:t>b)</w:t>
      </w:r>
      <w:r w:rsidRPr="005D3063">
        <w:rPr>
          <w:color w:val="000000" w:themeColor="text1"/>
        </w:rPr>
        <w:t xml:space="preserve"> copia actului de identitate sau orice alt document care atestă identitatea, potrivit legii, aflate în termen de valabilitate;</w:t>
      </w:r>
    </w:p>
    <w:p w:rsidR="00C36F3A" w:rsidRPr="005D3063" w:rsidRDefault="003B60FE" w:rsidP="00C36F3A">
      <w:pPr>
        <w:ind w:left="708" w:firstLine="12"/>
        <w:jc w:val="both"/>
        <w:rPr>
          <w:color w:val="000000" w:themeColor="text1"/>
        </w:rPr>
      </w:pPr>
      <w:r w:rsidRPr="005D3063">
        <w:rPr>
          <w:b/>
          <w:bCs/>
          <w:color w:val="000000" w:themeColor="text1"/>
        </w:rPr>
        <w:t>c)</w:t>
      </w:r>
      <w:r w:rsidRPr="005D3063">
        <w:rPr>
          <w:color w:val="000000" w:themeColor="text1"/>
        </w:rPr>
        <w:t xml:space="preserve"> copia certificatului de căsătorie sau a altui document prin care s-a realizat schimbarea de nume, după caz;</w:t>
      </w:r>
    </w:p>
    <w:p w:rsidR="00C36F3A" w:rsidRPr="005D3063" w:rsidRDefault="003B60FE" w:rsidP="00C36F3A">
      <w:pPr>
        <w:ind w:left="708" w:firstLine="12"/>
        <w:jc w:val="both"/>
        <w:rPr>
          <w:color w:val="000000" w:themeColor="text1"/>
        </w:rPr>
      </w:pPr>
      <w:r w:rsidRPr="005D3063">
        <w:rPr>
          <w:b/>
          <w:bCs/>
          <w:color w:val="000000" w:themeColor="text1"/>
        </w:rPr>
        <w:t>d)</w:t>
      </w:r>
      <w:r w:rsidRPr="005D3063">
        <w:rPr>
          <w:color w:val="000000" w:themeColor="text1"/>
        </w:rPr>
        <w:t xml:space="preserve"> copiile documentelor care atestă nivelul studiilor şi ale altor acte care atestă efectuarea unor specializări, precum şi copiile documentelor care atestă îndeplinirea condiţiilor specifice ale postului solicitate de autoritatea sau instituţia publică;</w:t>
      </w:r>
    </w:p>
    <w:p w:rsidR="00C36F3A" w:rsidRPr="005D3063" w:rsidRDefault="003B60FE" w:rsidP="00C36F3A">
      <w:pPr>
        <w:ind w:left="708" w:firstLine="12"/>
        <w:jc w:val="both"/>
        <w:rPr>
          <w:color w:val="000000" w:themeColor="text1"/>
        </w:rPr>
      </w:pPr>
      <w:r w:rsidRPr="005D3063">
        <w:rPr>
          <w:b/>
          <w:bCs/>
          <w:color w:val="000000" w:themeColor="text1"/>
        </w:rPr>
        <w:t>e)</w:t>
      </w:r>
      <w:r w:rsidRPr="005D3063">
        <w:rPr>
          <w:color w:val="000000" w:themeColor="text1"/>
        </w:rPr>
        <w:t xml:space="preserve"> copia carnetului de mun</w:t>
      </w:r>
      <w:r w:rsidR="00C36F3A" w:rsidRPr="005D3063">
        <w:rPr>
          <w:color w:val="000000" w:themeColor="text1"/>
        </w:rPr>
        <w:t xml:space="preserve">că si/sau </w:t>
      </w:r>
      <w:r w:rsidRPr="005D3063">
        <w:rPr>
          <w:color w:val="000000" w:themeColor="text1"/>
        </w:rPr>
        <w:t>a adeverinţei eliberate de angajator pentru perioada lucrată, care să ateste vechimea în muncă şi în specialitatea studiilor solicitate pentru ocuparea postului;</w:t>
      </w:r>
    </w:p>
    <w:p w:rsidR="00C36F3A" w:rsidRPr="005D3063" w:rsidRDefault="003B60FE" w:rsidP="00C36F3A">
      <w:pPr>
        <w:ind w:left="708" w:firstLine="12"/>
        <w:jc w:val="both"/>
        <w:rPr>
          <w:color w:val="000000" w:themeColor="text1"/>
        </w:rPr>
      </w:pPr>
      <w:r w:rsidRPr="005D3063">
        <w:rPr>
          <w:b/>
          <w:bCs/>
          <w:color w:val="000000" w:themeColor="text1"/>
        </w:rPr>
        <w:t>f)</w:t>
      </w:r>
      <w:r w:rsidRPr="005D3063">
        <w:rPr>
          <w:color w:val="000000" w:themeColor="text1"/>
        </w:rPr>
        <w:t xml:space="preserve"> cazierul judiciar, în original;</w:t>
      </w:r>
    </w:p>
    <w:p w:rsidR="00C36F3A" w:rsidRPr="005D3063" w:rsidRDefault="003B60FE" w:rsidP="00C36F3A">
      <w:pPr>
        <w:ind w:left="708" w:firstLine="12"/>
        <w:jc w:val="both"/>
        <w:rPr>
          <w:color w:val="000000" w:themeColor="text1"/>
        </w:rPr>
      </w:pPr>
      <w:r w:rsidRPr="005D3063">
        <w:rPr>
          <w:b/>
          <w:bCs/>
          <w:color w:val="000000" w:themeColor="text1"/>
        </w:rPr>
        <w:t>g)</w:t>
      </w:r>
      <w:r w:rsidRPr="005D3063">
        <w:rPr>
          <w:color w:val="000000" w:themeColor="text1"/>
        </w:rPr>
        <w:t xml:space="preserve"> adeverinţă medicală care să ateste starea de sănătate corespunzătoare, eliberată de către medicul de familie al candidatului sau de către unităţile sanitare abilitate cu cel mult 6 luni anterior derulării concursului;</w:t>
      </w:r>
    </w:p>
    <w:p w:rsidR="003B60FE" w:rsidRPr="005D3063" w:rsidRDefault="00C36F3A" w:rsidP="00C36F3A">
      <w:pPr>
        <w:ind w:left="708"/>
        <w:jc w:val="both"/>
        <w:rPr>
          <w:color w:val="000000" w:themeColor="text1"/>
        </w:rPr>
      </w:pPr>
      <w:r w:rsidRPr="005D3063">
        <w:rPr>
          <w:b/>
          <w:bCs/>
          <w:color w:val="000000" w:themeColor="text1"/>
        </w:rPr>
        <w:t>h</w:t>
      </w:r>
      <w:r w:rsidR="003B60FE" w:rsidRPr="005D3063">
        <w:rPr>
          <w:b/>
          <w:bCs/>
          <w:color w:val="000000" w:themeColor="text1"/>
        </w:rPr>
        <w:t>)</w:t>
      </w:r>
      <w:r w:rsidR="003B60FE" w:rsidRPr="005D3063">
        <w:rPr>
          <w:color w:val="000000" w:themeColor="text1"/>
        </w:rPr>
        <w:t xml:space="preserve"> curriculum vitae, model comun european. </w:t>
      </w:r>
    </w:p>
    <w:p w:rsidR="003B60FE" w:rsidRPr="005D3063" w:rsidRDefault="003B60FE" w:rsidP="00C36F3A">
      <w:pPr>
        <w:jc w:val="both"/>
        <w:rPr>
          <w:bCs/>
          <w:iCs/>
        </w:rPr>
      </w:pPr>
    </w:p>
    <w:p w:rsidR="003B60FE" w:rsidRPr="005D3063" w:rsidRDefault="003B60FE" w:rsidP="00C36F3A">
      <w:pPr>
        <w:ind w:firstLine="708"/>
        <w:rPr>
          <w:color w:val="000000" w:themeColor="text1"/>
        </w:rPr>
      </w:pPr>
      <w:r w:rsidRPr="005D3063">
        <w:rPr>
          <w:bCs/>
          <w:iCs/>
        </w:rPr>
        <w:t>Actele prevăzute la b)-d) vor fi prezentate si în original în vederea verificării conformităţii copiilor cu acestea.</w:t>
      </w:r>
    </w:p>
    <w:p w:rsidR="003B60FE" w:rsidRPr="005D3063" w:rsidRDefault="003B60FE" w:rsidP="00C36F3A">
      <w:pPr>
        <w:ind w:firstLine="708"/>
        <w:jc w:val="both"/>
        <w:rPr>
          <w:bCs/>
          <w:iCs/>
        </w:rPr>
      </w:pPr>
      <w:r w:rsidRPr="005D3063">
        <w:rPr>
          <w:bCs/>
          <w:iCs/>
        </w:rPr>
        <w:t>Formularul de inscriere prevazut la lit.</w:t>
      </w:r>
      <w:r w:rsidR="00BF2C7B" w:rsidRPr="005D3063">
        <w:rPr>
          <w:bCs/>
          <w:iCs/>
        </w:rPr>
        <w:t xml:space="preserve"> </w:t>
      </w:r>
      <w:r w:rsidRPr="005D3063">
        <w:rPr>
          <w:bCs/>
          <w:iCs/>
        </w:rPr>
        <w:t>a va fi pus la dispozitia candidatilor, prin publicare pe pagina de internet a institutiei organizatoare .</w:t>
      </w:r>
    </w:p>
    <w:p w:rsidR="003B60FE" w:rsidRPr="005D3063" w:rsidRDefault="003B60FE" w:rsidP="003B60FE">
      <w:pPr>
        <w:rPr>
          <w:b/>
          <w:i/>
          <w:u w:val="single"/>
        </w:rPr>
      </w:pPr>
    </w:p>
    <w:p w:rsidR="003B60FE" w:rsidRPr="005D3063" w:rsidRDefault="003B60FE" w:rsidP="003B60FE">
      <w:pPr>
        <w:ind w:firstLine="708"/>
      </w:pPr>
      <w:r w:rsidRPr="005D3063">
        <w:rPr>
          <w:b/>
          <w:i/>
        </w:rPr>
        <w:t>II.</w:t>
      </w:r>
      <w:r w:rsidR="005D3063" w:rsidRPr="005D3063">
        <w:rPr>
          <w:b/>
          <w:i/>
        </w:rPr>
        <w:t xml:space="preserve"> </w:t>
      </w:r>
      <w:r w:rsidRPr="005D3063">
        <w:rPr>
          <w:b/>
          <w:i/>
        </w:rPr>
        <w:t>Condiţii generale de participare la concurs:</w:t>
      </w:r>
    </w:p>
    <w:p w:rsidR="00BF2C7B" w:rsidRPr="005D3063" w:rsidRDefault="003B60FE" w:rsidP="00BF2C7B">
      <w:pPr>
        <w:jc w:val="both"/>
      </w:pPr>
      <w:r w:rsidRPr="005D3063">
        <w:t>a) are cetatenia romana sau cetatenia unui alt stat membru al Uniunii Europene, a unui stat parte la Acordul privind Spatiul Economic European (SEE) sau cetat</w:t>
      </w:r>
      <w:r w:rsidR="00BF2C7B" w:rsidRPr="005D3063">
        <w:t>enia Confederatiei Elvetiene;</w:t>
      </w:r>
    </w:p>
    <w:p w:rsidR="00BF2C7B" w:rsidRPr="005D3063" w:rsidRDefault="003B60FE" w:rsidP="00BF2C7B">
      <w:pPr>
        <w:jc w:val="both"/>
      </w:pPr>
      <w:r w:rsidRPr="005D3063">
        <w:t>b) cunoaste limba ro</w:t>
      </w:r>
      <w:r w:rsidR="00BF2C7B" w:rsidRPr="005D3063">
        <w:t>mana, scris si vorbit;</w:t>
      </w:r>
    </w:p>
    <w:p w:rsidR="00BF2C7B" w:rsidRPr="005D3063" w:rsidRDefault="003B60FE" w:rsidP="00BF2C7B">
      <w:pPr>
        <w:jc w:val="both"/>
      </w:pPr>
      <w:r w:rsidRPr="005D3063">
        <w:t>c) are capacitate de munca in conformitate cu prevederile Legii nr. 53/2003 - Codul muncii, republicata, cu modificar</w:t>
      </w:r>
      <w:r w:rsidR="00BF2C7B" w:rsidRPr="005D3063">
        <w:t>ile si completarile ulterioare;</w:t>
      </w:r>
    </w:p>
    <w:p w:rsidR="00BF2C7B" w:rsidRPr="005D3063" w:rsidRDefault="003B60FE" w:rsidP="00BF2C7B">
      <w:pPr>
        <w:jc w:val="both"/>
      </w:pPr>
      <w:r w:rsidRPr="005D3063">
        <w:t>d) are o stare de sanatate corespunzatoare postului pentru care candideaza, atestata pe baza adeverintei medicale eliberate de medicul de familie sau de unitatile sanitare abilitate;</w:t>
      </w:r>
    </w:p>
    <w:p w:rsidR="00BF2C7B" w:rsidRPr="005D3063" w:rsidRDefault="003B60FE" w:rsidP="00BF2C7B">
      <w:pPr>
        <w:jc w:val="both"/>
      </w:pPr>
      <w:r w:rsidRPr="005D3063">
        <w:lastRenderedPageBreak/>
        <w:t>e) indeplineste conditiile de studii</w:t>
      </w:r>
      <w:r w:rsidR="00BF2C7B" w:rsidRPr="005D3063">
        <w:t xml:space="preserve"> </w:t>
      </w:r>
      <w:r w:rsidRPr="005D3063">
        <w:t>si</w:t>
      </w:r>
      <w:r w:rsidR="00BF2C7B" w:rsidRPr="005D3063">
        <w:t xml:space="preserve"> </w:t>
      </w:r>
      <w:r w:rsidRPr="005D3063">
        <w:t>alte conditii specifice potrivit cerintelor postului scos la concurs;</w:t>
      </w:r>
    </w:p>
    <w:p w:rsidR="00BF2C7B" w:rsidRPr="005D3063" w:rsidRDefault="003B60FE" w:rsidP="00BF2C7B">
      <w:pPr>
        <w:jc w:val="both"/>
      </w:pPr>
      <w:r w:rsidRPr="005D3063">
        <w:t>f) nu a fost condamnata definitiv pentru savarsirea unei infractiuni contra securitatii nationale, contra autoritatii, contra umanitatii, infractiuni de coruptie sau de serviciu, infractiuni de fals ori contra infaptuirii justitiei, infractiuni savarsite cu intentie care ar face o persoana candidata la post incompatibila cu exercitarea functiei contractuale pentru care candideaza, cu exceptia situatiei in car</w:t>
      </w:r>
      <w:r w:rsidR="00BF2C7B" w:rsidRPr="005D3063">
        <w:t>e a intervenit reabilitarea;</w:t>
      </w:r>
    </w:p>
    <w:p w:rsidR="00BF2C7B" w:rsidRPr="005D3063" w:rsidRDefault="003B60FE" w:rsidP="00BF2C7B">
      <w:pPr>
        <w:jc w:val="both"/>
      </w:pPr>
      <w:r w:rsidRPr="005D3063">
        <w:t xml:space="preserve">g) nu executa o pedeapsa complementara prin care i-a fost interzisa exercitarea dreptului de a ocupa functia, de a exercita profesia sau meseria ori de a desfasura activitatea de care s-a folosit pentru savarsirea infractiunii sau fata de aceasta nu s-a luat masura de siguranta a interzicerii ocuparii unei functii sau </w:t>
      </w:r>
      <w:r w:rsidR="00BF2C7B" w:rsidRPr="005D3063">
        <w:t>a exercitarii unei profesii;</w:t>
      </w:r>
    </w:p>
    <w:p w:rsidR="003B60FE" w:rsidRPr="005D3063" w:rsidRDefault="003B60FE" w:rsidP="003B60FE">
      <w:pPr>
        <w:jc w:val="both"/>
      </w:pPr>
    </w:p>
    <w:p w:rsidR="003B60FE" w:rsidRPr="005D3063" w:rsidRDefault="003B60FE" w:rsidP="005D3063">
      <w:pPr>
        <w:ind w:firstLine="360"/>
        <w:rPr>
          <w:b/>
          <w:bCs/>
          <w:i/>
          <w:iCs/>
        </w:rPr>
      </w:pPr>
      <w:r w:rsidRPr="005D3063">
        <w:rPr>
          <w:b/>
          <w:bCs/>
          <w:i/>
          <w:iCs/>
        </w:rPr>
        <w:t>III.</w:t>
      </w:r>
      <w:r w:rsidR="005D3063" w:rsidRPr="005D3063">
        <w:rPr>
          <w:b/>
          <w:bCs/>
          <w:i/>
          <w:iCs/>
        </w:rPr>
        <w:t xml:space="preserve"> </w:t>
      </w:r>
      <w:r w:rsidRPr="005D3063">
        <w:rPr>
          <w:b/>
          <w:bCs/>
          <w:i/>
          <w:iCs/>
        </w:rPr>
        <w:t>Condiţii de participare specifice:</w:t>
      </w:r>
    </w:p>
    <w:p w:rsidR="00BF2C7B" w:rsidRPr="005D3063" w:rsidRDefault="00BF2C7B" w:rsidP="00BF2C7B">
      <w:pPr>
        <w:pStyle w:val="ListParagraph"/>
        <w:numPr>
          <w:ilvl w:val="0"/>
          <w:numId w:val="8"/>
        </w:numPr>
        <w:spacing w:line="278" w:lineRule="auto"/>
        <w:jc w:val="both"/>
      </w:pPr>
      <w:r w:rsidRPr="005D3063">
        <w:t>Studii universitare de licenta absolvite cu diploma de licenta sau echivalenta in unul din domeniile: stiinte sociale (ramura de stiinta), stiinte economice (ramura de stiinte), stiinte ingineresti (ramura de stiinta), stiinte administrative (ramura de stiinte)</w:t>
      </w:r>
    </w:p>
    <w:p w:rsidR="00BF2C7B" w:rsidRPr="005D3063" w:rsidRDefault="00BF2C7B" w:rsidP="00BF2C7B">
      <w:pPr>
        <w:pStyle w:val="ListParagraph"/>
        <w:numPr>
          <w:ilvl w:val="0"/>
          <w:numId w:val="8"/>
        </w:numPr>
        <w:spacing w:line="278" w:lineRule="auto"/>
        <w:jc w:val="both"/>
      </w:pPr>
      <w:r w:rsidRPr="005D3063">
        <w:t>Cunostinte operare PC Windows nivel mediu</w:t>
      </w:r>
    </w:p>
    <w:p w:rsidR="00BF2C7B" w:rsidRPr="005D3063" w:rsidRDefault="00BF2C7B" w:rsidP="003B60FE">
      <w:pPr>
        <w:rPr>
          <w:b/>
          <w:bCs/>
          <w:i/>
          <w:iCs/>
        </w:rPr>
      </w:pPr>
    </w:p>
    <w:tbl>
      <w:tblPr>
        <w:tblW w:w="9961"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
        <w:gridCol w:w="4608"/>
        <w:gridCol w:w="1283"/>
        <w:gridCol w:w="3574"/>
      </w:tblGrid>
      <w:tr w:rsidR="003B60FE" w:rsidRPr="005D3063" w:rsidTr="00651C9F">
        <w:tc>
          <w:tcPr>
            <w:tcW w:w="460" w:type="dxa"/>
            <w:vAlign w:val="center"/>
          </w:tcPr>
          <w:p w:rsidR="003B60FE" w:rsidRPr="005D3063" w:rsidRDefault="003B60FE" w:rsidP="00651C9F">
            <w:pPr>
              <w:jc w:val="center"/>
              <w:rPr>
                <w:b/>
              </w:rPr>
            </w:pPr>
            <w:r w:rsidRPr="005D3063">
              <w:rPr>
                <w:b/>
              </w:rPr>
              <w:t>Nr</w:t>
            </w:r>
          </w:p>
        </w:tc>
        <w:tc>
          <w:tcPr>
            <w:tcW w:w="4729" w:type="dxa"/>
            <w:vAlign w:val="center"/>
          </w:tcPr>
          <w:p w:rsidR="003B60FE" w:rsidRPr="005D3063" w:rsidRDefault="003B60FE" w:rsidP="00651C9F">
            <w:pPr>
              <w:jc w:val="center"/>
              <w:rPr>
                <w:b/>
              </w:rPr>
            </w:pPr>
            <w:r w:rsidRPr="005D3063">
              <w:rPr>
                <w:b/>
              </w:rPr>
              <w:t>FUNCŢIA</w:t>
            </w:r>
          </w:p>
        </w:tc>
        <w:tc>
          <w:tcPr>
            <w:tcW w:w="1134" w:type="dxa"/>
            <w:vAlign w:val="center"/>
          </w:tcPr>
          <w:p w:rsidR="003B60FE" w:rsidRPr="005D3063" w:rsidRDefault="003B60FE" w:rsidP="00651C9F">
            <w:pPr>
              <w:jc w:val="center"/>
              <w:rPr>
                <w:b/>
              </w:rPr>
            </w:pPr>
            <w:r w:rsidRPr="005D3063">
              <w:rPr>
                <w:b/>
              </w:rPr>
              <w:t>NR. POSTURI</w:t>
            </w:r>
          </w:p>
        </w:tc>
        <w:tc>
          <w:tcPr>
            <w:tcW w:w="3638" w:type="dxa"/>
            <w:vAlign w:val="center"/>
          </w:tcPr>
          <w:p w:rsidR="003B60FE" w:rsidRPr="005D3063" w:rsidRDefault="003B60FE" w:rsidP="00651C9F">
            <w:pPr>
              <w:jc w:val="center"/>
              <w:rPr>
                <w:b/>
              </w:rPr>
            </w:pPr>
            <w:r w:rsidRPr="005D3063">
              <w:rPr>
                <w:b/>
              </w:rPr>
              <w:t>CONDIŢII</w:t>
            </w:r>
          </w:p>
        </w:tc>
      </w:tr>
      <w:tr w:rsidR="003B60FE" w:rsidRPr="005D3063" w:rsidTr="00651C9F">
        <w:trPr>
          <w:trHeight w:val="998"/>
        </w:trPr>
        <w:tc>
          <w:tcPr>
            <w:tcW w:w="460" w:type="dxa"/>
            <w:vAlign w:val="center"/>
          </w:tcPr>
          <w:p w:rsidR="003B60FE" w:rsidRPr="005D3063" w:rsidRDefault="003B60FE" w:rsidP="00651C9F">
            <w:pPr>
              <w:jc w:val="center"/>
              <w:rPr>
                <w:b/>
              </w:rPr>
            </w:pPr>
            <w:r w:rsidRPr="005D3063">
              <w:rPr>
                <w:b/>
              </w:rPr>
              <w:t>1</w:t>
            </w:r>
          </w:p>
        </w:tc>
        <w:tc>
          <w:tcPr>
            <w:tcW w:w="4729" w:type="dxa"/>
            <w:vAlign w:val="center"/>
          </w:tcPr>
          <w:p w:rsidR="003B60FE" w:rsidRPr="005D3063" w:rsidRDefault="00BF2C7B" w:rsidP="00651C9F">
            <w:pPr>
              <w:jc w:val="both"/>
              <w:rPr>
                <w:b/>
                <w:bCs/>
                <w:i/>
                <w:iCs/>
              </w:rPr>
            </w:pPr>
            <w:r w:rsidRPr="005D3063">
              <w:rPr>
                <w:b/>
                <w:bCs/>
                <w:i/>
                <w:iCs/>
              </w:rPr>
              <w:t xml:space="preserve">Inspector debutant </w:t>
            </w:r>
          </w:p>
        </w:tc>
        <w:tc>
          <w:tcPr>
            <w:tcW w:w="1134" w:type="dxa"/>
            <w:vAlign w:val="center"/>
          </w:tcPr>
          <w:p w:rsidR="003B60FE" w:rsidRPr="005D3063" w:rsidRDefault="003B60FE" w:rsidP="00651C9F">
            <w:pPr>
              <w:jc w:val="center"/>
              <w:rPr>
                <w:b/>
                <w:bCs/>
              </w:rPr>
            </w:pPr>
            <w:r w:rsidRPr="005D3063">
              <w:rPr>
                <w:b/>
                <w:bCs/>
              </w:rPr>
              <w:t>1 post</w:t>
            </w:r>
          </w:p>
        </w:tc>
        <w:tc>
          <w:tcPr>
            <w:tcW w:w="3638" w:type="dxa"/>
            <w:vAlign w:val="center"/>
          </w:tcPr>
          <w:p w:rsidR="003B60FE" w:rsidRPr="005D3063" w:rsidRDefault="003B60FE" w:rsidP="003B60FE">
            <w:pPr>
              <w:pStyle w:val="ListParagraph"/>
              <w:numPr>
                <w:ilvl w:val="0"/>
                <w:numId w:val="7"/>
              </w:numPr>
            </w:pPr>
            <w:r w:rsidRPr="005D3063">
              <w:t xml:space="preserve">studii </w:t>
            </w:r>
            <w:r w:rsidR="00BF2C7B" w:rsidRPr="005D3063">
              <w:t>superioare</w:t>
            </w:r>
          </w:p>
          <w:p w:rsidR="003B60FE" w:rsidRPr="005D3063" w:rsidRDefault="003B60FE" w:rsidP="00651C9F"/>
        </w:tc>
      </w:tr>
    </w:tbl>
    <w:p w:rsidR="00BF2C7B" w:rsidRPr="005D3063" w:rsidRDefault="003B60FE" w:rsidP="003B60FE">
      <w:pPr>
        <w:rPr>
          <w:rFonts w:eastAsia="Calibri"/>
          <w:b/>
          <w:bCs/>
          <w:i/>
        </w:rPr>
      </w:pPr>
      <w:r w:rsidRPr="005D3063">
        <w:rPr>
          <w:rFonts w:eastAsia="Calibri"/>
          <w:b/>
          <w:bCs/>
          <w:i/>
        </w:rPr>
        <w:t xml:space="preserve">   </w:t>
      </w:r>
    </w:p>
    <w:p w:rsidR="005F17A3" w:rsidRPr="000820A8" w:rsidRDefault="005F17A3" w:rsidP="005F17A3">
      <w:pPr>
        <w:rPr>
          <w:b/>
        </w:rPr>
      </w:pPr>
      <w:r w:rsidRPr="000820A8">
        <w:rPr>
          <w:b/>
        </w:rPr>
        <w:t>Atribuții principale</w:t>
      </w:r>
      <w:r w:rsidR="005D3063" w:rsidRPr="000820A8">
        <w:rPr>
          <w:b/>
        </w:rPr>
        <w:t xml:space="preserve"> ale postului</w:t>
      </w:r>
      <w:r w:rsidRPr="000820A8">
        <w:rPr>
          <w:b/>
        </w:rPr>
        <w:t>:</w:t>
      </w:r>
    </w:p>
    <w:p w:rsidR="005F17A3" w:rsidRPr="005D3063" w:rsidRDefault="005F17A3" w:rsidP="005F17A3">
      <w:pPr>
        <w:pStyle w:val="ListBullet"/>
        <w:numPr>
          <w:ilvl w:val="0"/>
          <w:numId w:val="0"/>
        </w:numPr>
        <w:rPr>
          <w:lang w:val="ro-RO"/>
        </w:rPr>
      </w:pPr>
      <w:r w:rsidRPr="005D3063">
        <w:rPr>
          <w:lang w:val="ro-RO"/>
        </w:rPr>
        <w:t>- Participă la activitățile de pregătire, implementare și raportare a proiectelor finanțate din fonduri europene;</w:t>
      </w:r>
    </w:p>
    <w:p w:rsidR="005F17A3" w:rsidRPr="005D3063" w:rsidRDefault="005F17A3" w:rsidP="005F17A3">
      <w:pPr>
        <w:pStyle w:val="ListBullet"/>
        <w:numPr>
          <w:ilvl w:val="0"/>
          <w:numId w:val="0"/>
        </w:numPr>
        <w:rPr>
          <w:lang w:val="ro-RO"/>
        </w:rPr>
      </w:pPr>
      <w:r w:rsidRPr="005D3063">
        <w:rPr>
          <w:lang w:val="ro-RO"/>
        </w:rPr>
        <w:t>- Sprijină activ procesul de colectare a datelor și întocmirea documentațiilor aferente;</w:t>
      </w:r>
    </w:p>
    <w:p w:rsidR="005F17A3" w:rsidRPr="005D3063" w:rsidRDefault="005F17A3" w:rsidP="005F17A3">
      <w:pPr>
        <w:pStyle w:val="ListBullet"/>
        <w:numPr>
          <w:ilvl w:val="0"/>
          <w:numId w:val="0"/>
        </w:numPr>
        <w:rPr>
          <w:lang w:val="ro-RO"/>
        </w:rPr>
      </w:pPr>
      <w:r w:rsidRPr="005D3063">
        <w:rPr>
          <w:lang w:val="ro-RO"/>
        </w:rPr>
        <w:t>- Urmărește respectarea cerințelor de eligibilitate și a termenelor impuse de autoritățile finanțatoare;</w:t>
      </w:r>
    </w:p>
    <w:p w:rsidR="005F17A3" w:rsidRPr="005D3063" w:rsidRDefault="005F17A3" w:rsidP="005F17A3">
      <w:pPr>
        <w:pStyle w:val="ListBullet"/>
        <w:numPr>
          <w:ilvl w:val="0"/>
          <w:numId w:val="0"/>
        </w:numPr>
        <w:rPr>
          <w:lang w:val="ro-RO"/>
        </w:rPr>
      </w:pPr>
      <w:r w:rsidRPr="005D3063">
        <w:rPr>
          <w:lang w:val="ro-RO"/>
        </w:rPr>
        <w:t>- Menține evidența documentelor și arhivarea acestora în format fizic și electronic;</w:t>
      </w:r>
    </w:p>
    <w:p w:rsidR="005F17A3" w:rsidRPr="005D3063" w:rsidRDefault="005F17A3" w:rsidP="005D3063">
      <w:pPr>
        <w:pStyle w:val="ListBullet"/>
        <w:numPr>
          <w:ilvl w:val="0"/>
          <w:numId w:val="0"/>
        </w:numPr>
        <w:rPr>
          <w:lang w:val="ro-RO"/>
        </w:rPr>
      </w:pPr>
      <w:r w:rsidRPr="005D3063">
        <w:rPr>
          <w:lang w:val="ro-RO"/>
        </w:rPr>
        <w:t>- Participă la întâlniri, cursuri sau sesiuni de formare relevante pentru activitatea sa;</w:t>
      </w:r>
    </w:p>
    <w:p w:rsidR="005F17A3" w:rsidRPr="005D3063" w:rsidRDefault="005F17A3" w:rsidP="005D3063">
      <w:pPr>
        <w:pStyle w:val="ListBullet"/>
        <w:numPr>
          <w:ilvl w:val="0"/>
          <w:numId w:val="0"/>
        </w:numPr>
        <w:rPr>
          <w:lang w:val="ro-RO"/>
        </w:rPr>
      </w:pPr>
      <w:r w:rsidRPr="005D3063">
        <w:rPr>
          <w:lang w:val="ro-RO"/>
        </w:rPr>
        <w:t>- Redactează rapoarte, informări și documente solicitate de conducerea instituției;</w:t>
      </w:r>
    </w:p>
    <w:p w:rsidR="005F17A3" w:rsidRPr="005D3063" w:rsidRDefault="005F17A3" w:rsidP="005D3063">
      <w:pPr>
        <w:pStyle w:val="ListBullet"/>
        <w:numPr>
          <w:ilvl w:val="0"/>
          <w:numId w:val="0"/>
        </w:numPr>
        <w:rPr>
          <w:lang w:val="ro-RO"/>
        </w:rPr>
      </w:pPr>
      <w:r w:rsidRPr="005D3063">
        <w:rPr>
          <w:lang w:val="ro-RO"/>
        </w:rPr>
        <w:t>- Respectă legislația în vigoare privind implementarea proiectelor cu finanțare nerambursabilă.</w:t>
      </w:r>
    </w:p>
    <w:p w:rsidR="005F17A3" w:rsidRPr="005D3063" w:rsidRDefault="005F17A3" w:rsidP="003B60FE">
      <w:pPr>
        <w:rPr>
          <w:rFonts w:eastAsia="Calibri"/>
          <w:b/>
          <w:bCs/>
          <w:i/>
        </w:rPr>
      </w:pPr>
    </w:p>
    <w:p w:rsidR="003B60FE" w:rsidRPr="005D3063" w:rsidRDefault="003B60FE" w:rsidP="003B60FE">
      <w:pPr>
        <w:rPr>
          <w:rFonts w:eastAsia="Calibri"/>
          <w:b/>
          <w:bCs/>
          <w:i/>
        </w:rPr>
      </w:pPr>
      <w:r w:rsidRPr="005D3063">
        <w:rPr>
          <w:rFonts w:eastAsia="Calibri"/>
          <w:b/>
          <w:bCs/>
          <w:i/>
        </w:rPr>
        <w:t xml:space="preserve"> </w:t>
      </w:r>
      <w:r w:rsidR="005D3063" w:rsidRPr="005D3063">
        <w:rPr>
          <w:rFonts w:eastAsia="Calibri"/>
          <w:b/>
          <w:bCs/>
          <w:i/>
        </w:rPr>
        <w:tab/>
      </w:r>
      <w:r w:rsidRPr="005D3063">
        <w:rPr>
          <w:rFonts w:eastAsia="Calibri"/>
          <w:b/>
          <w:bCs/>
          <w:i/>
        </w:rPr>
        <w:t>IV.</w:t>
      </w:r>
      <w:r w:rsidR="005D3063" w:rsidRPr="005D3063">
        <w:rPr>
          <w:rFonts w:eastAsia="Calibri"/>
          <w:b/>
          <w:bCs/>
          <w:i/>
        </w:rPr>
        <w:t>Bibliografie si tematica</w:t>
      </w:r>
    </w:p>
    <w:p w:rsidR="00BC3BC9" w:rsidRPr="005D3063" w:rsidRDefault="00BC3BC9" w:rsidP="003B60FE">
      <w:pPr>
        <w:rPr>
          <w:rFonts w:eastAsia="Calibri"/>
          <w:b/>
          <w:bCs/>
          <w:i/>
        </w:rPr>
      </w:pPr>
    </w:p>
    <w:p w:rsidR="003B60FE" w:rsidRPr="005D3063" w:rsidRDefault="005F17A3" w:rsidP="00BC3BC9">
      <w:pPr>
        <w:ind w:firstLine="708"/>
        <w:rPr>
          <w:rFonts w:eastAsia="Calibri"/>
          <w:b/>
          <w:bCs/>
          <w:i/>
        </w:rPr>
      </w:pPr>
      <w:r w:rsidRPr="005D3063">
        <w:rPr>
          <w:rFonts w:eastAsia="Calibri"/>
          <w:b/>
          <w:bCs/>
          <w:i/>
        </w:rPr>
        <w:t>Bibliografie</w:t>
      </w:r>
    </w:p>
    <w:p w:rsidR="003B60FE" w:rsidRPr="005D3063" w:rsidRDefault="003B60FE" w:rsidP="003B60FE">
      <w:pPr>
        <w:rPr>
          <w:rFonts w:eastAsia="Calibri"/>
        </w:rPr>
      </w:pPr>
    </w:p>
    <w:p w:rsidR="003B60FE" w:rsidRPr="005D3063" w:rsidRDefault="004A3288" w:rsidP="003B60FE">
      <w:pPr>
        <w:widowControl w:val="0"/>
        <w:rPr>
          <w:rFonts w:eastAsia="Calibri"/>
          <w:lang w:eastAsia="en-US"/>
        </w:rPr>
      </w:pPr>
      <w:r w:rsidRPr="005D3063">
        <w:rPr>
          <w:rFonts w:eastAsia="Calibri"/>
          <w:color w:val="000000"/>
          <w:lang w:bidi="ro-RO"/>
        </w:rPr>
        <w:t>1</w:t>
      </w:r>
      <w:r w:rsidR="003B60FE" w:rsidRPr="005D3063">
        <w:rPr>
          <w:rFonts w:eastAsia="Calibri"/>
          <w:color w:val="000000"/>
          <w:lang w:bidi="ro-RO"/>
        </w:rPr>
        <w:t>.O.G nr. 137/2000 privind prevenirea și sancționarea tuturor formelor de discriminare, cu modificările și completările ulterioare, republicată (r2) din Monitorul Oficial, Partea I nr. 166 din 07 martie 2014;</w:t>
      </w:r>
    </w:p>
    <w:p w:rsidR="003B60FE" w:rsidRPr="005D3063" w:rsidRDefault="004A3288" w:rsidP="004A3288">
      <w:pPr>
        <w:widowControl w:val="0"/>
        <w:tabs>
          <w:tab w:val="left" w:pos="329"/>
        </w:tabs>
        <w:rPr>
          <w:rFonts w:eastAsia="Calibri"/>
          <w:lang w:eastAsia="en-US"/>
        </w:rPr>
      </w:pPr>
      <w:r w:rsidRPr="005D3063">
        <w:rPr>
          <w:rFonts w:eastAsia="Calibri"/>
          <w:color w:val="000000"/>
          <w:lang w:bidi="ro-RO"/>
        </w:rPr>
        <w:t xml:space="preserve">2. </w:t>
      </w:r>
      <w:r w:rsidR="003B60FE" w:rsidRPr="005D3063">
        <w:rPr>
          <w:rFonts w:eastAsia="Calibri"/>
          <w:color w:val="000000"/>
          <w:lang w:bidi="ro-RO"/>
        </w:rPr>
        <w:t>Legea nr. 202/2002 privind egalitatea de șanse și de tratament între femei și bărbați, republicată, cu modificările și completările ulterioare, republicată (r3) din Monitorul Oficial, Partea I nr. 326 din 05 iunie 2013;</w:t>
      </w:r>
    </w:p>
    <w:p w:rsidR="003B60FE" w:rsidRPr="005D3063" w:rsidRDefault="000820A8" w:rsidP="000820A8">
      <w:pPr>
        <w:widowControl w:val="0"/>
        <w:tabs>
          <w:tab w:val="left" w:pos="338"/>
        </w:tabs>
        <w:rPr>
          <w:rFonts w:eastAsia="Calibri"/>
          <w:lang w:eastAsia="en-US"/>
        </w:rPr>
      </w:pPr>
      <w:r>
        <w:rPr>
          <w:rFonts w:eastAsia="Calibri"/>
          <w:color w:val="000000"/>
          <w:lang w:bidi="ro-RO"/>
        </w:rPr>
        <w:t xml:space="preserve">3. </w:t>
      </w:r>
      <w:r w:rsidR="003B60FE" w:rsidRPr="005D3063">
        <w:rPr>
          <w:rFonts w:eastAsia="Calibri"/>
          <w:color w:val="000000"/>
          <w:lang w:bidi="ro-RO"/>
        </w:rPr>
        <w:t>Legea nr. 544/2001 privind liberul acces la informațiile de interes public, publicată în Monitorul Oficial, Partea I nr. 663 din 23 octombrie 2001;</w:t>
      </w:r>
    </w:p>
    <w:p w:rsidR="00BF2C7B" w:rsidRPr="005D3063" w:rsidRDefault="000820A8" w:rsidP="000820A8">
      <w:pPr>
        <w:jc w:val="both"/>
      </w:pPr>
      <w:r>
        <w:t>4.</w:t>
      </w:r>
      <w:r w:rsidR="00BF2C7B" w:rsidRPr="005D3063">
        <w:t xml:space="preserve"> Ordonanța de urgență nr. 40/2015 privind</w:t>
      </w:r>
      <w:r w:rsidR="004A3288" w:rsidRPr="005D3063">
        <w:t xml:space="preserve"> </w:t>
      </w:r>
      <w:r w:rsidR="00BF2C7B" w:rsidRPr="005D3063">
        <w:t>gestionarea</w:t>
      </w:r>
      <w:r w:rsidR="004A3288" w:rsidRPr="005D3063">
        <w:t xml:space="preserve"> </w:t>
      </w:r>
      <w:r w:rsidR="00BF2C7B" w:rsidRPr="005D3063">
        <w:t>financiară a fondurilor</w:t>
      </w:r>
      <w:r w:rsidR="004A3288" w:rsidRPr="005D3063">
        <w:t xml:space="preserve"> </w:t>
      </w:r>
      <w:r w:rsidR="00BF2C7B" w:rsidRPr="005D3063">
        <w:t>europene</w:t>
      </w:r>
    </w:p>
    <w:p w:rsidR="00BF2C7B" w:rsidRPr="005D3063" w:rsidRDefault="000820A8" w:rsidP="000820A8">
      <w:pPr>
        <w:jc w:val="both"/>
      </w:pPr>
      <w:r>
        <w:t>5.</w:t>
      </w:r>
      <w:r w:rsidR="00BF2C7B" w:rsidRPr="005D3063">
        <w:t xml:space="preserve"> Ghidurile</w:t>
      </w:r>
      <w:r w:rsidR="004A3288" w:rsidRPr="005D3063">
        <w:t xml:space="preserve"> </w:t>
      </w:r>
      <w:r w:rsidR="00BF2C7B" w:rsidRPr="005D3063">
        <w:t>solicitantului</w:t>
      </w:r>
      <w:r w:rsidR="004A3288" w:rsidRPr="005D3063">
        <w:t xml:space="preserve"> </w:t>
      </w:r>
      <w:r w:rsidR="00BF2C7B" w:rsidRPr="005D3063">
        <w:t>pentru:</w:t>
      </w:r>
    </w:p>
    <w:p w:rsidR="00BF2C7B" w:rsidRPr="005D3063" w:rsidRDefault="004A3288" w:rsidP="004A3288">
      <w:pPr>
        <w:tabs>
          <w:tab w:val="left" w:pos="720"/>
        </w:tabs>
        <w:ind w:left="720"/>
        <w:jc w:val="both"/>
      </w:pPr>
      <w:r w:rsidRPr="005D3063">
        <w:t xml:space="preserve">a) </w:t>
      </w:r>
      <w:r w:rsidR="00BF2C7B" w:rsidRPr="005D3063">
        <w:t>Programul</w:t>
      </w:r>
      <w:r w:rsidRPr="005D3063">
        <w:t xml:space="preserve"> </w:t>
      </w:r>
      <w:r w:rsidR="00BF2C7B" w:rsidRPr="005D3063">
        <w:t>Național de Redresare</w:t>
      </w:r>
      <w:r w:rsidRPr="005D3063">
        <w:t xml:space="preserve"> </w:t>
      </w:r>
      <w:r w:rsidR="00BF2C7B" w:rsidRPr="005D3063">
        <w:t>și</w:t>
      </w:r>
      <w:r w:rsidRPr="005D3063">
        <w:t xml:space="preserve"> </w:t>
      </w:r>
      <w:r w:rsidR="00BF2C7B" w:rsidRPr="005D3063">
        <w:t>Reziliență (PNRR)</w:t>
      </w:r>
    </w:p>
    <w:p w:rsidR="00BF2C7B" w:rsidRPr="005D3063" w:rsidRDefault="004A3288" w:rsidP="004A3288">
      <w:pPr>
        <w:pStyle w:val="ListParagraph"/>
        <w:tabs>
          <w:tab w:val="left" w:pos="720"/>
        </w:tabs>
        <w:jc w:val="both"/>
      </w:pPr>
      <w:r w:rsidRPr="005D3063">
        <w:t xml:space="preserve">b) </w:t>
      </w:r>
      <w:r w:rsidR="00BF2C7B" w:rsidRPr="005D3063">
        <w:t>Programul</w:t>
      </w:r>
      <w:r w:rsidRPr="005D3063">
        <w:t xml:space="preserve"> </w:t>
      </w:r>
      <w:r w:rsidR="00BF2C7B" w:rsidRPr="005D3063">
        <w:t>Operațional Regional (POR) 2021–2027 – Regiunea Nord-Vest</w:t>
      </w:r>
    </w:p>
    <w:p w:rsidR="00BF2C7B" w:rsidRPr="005D3063" w:rsidRDefault="004A3288" w:rsidP="004A3288">
      <w:pPr>
        <w:pStyle w:val="ListParagraph"/>
        <w:tabs>
          <w:tab w:val="left" w:pos="720"/>
        </w:tabs>
        <w:jc w:val="both"/>
      </w:pPr>
      <w:r w:rsidRPr="005D3063">
        <w:t xml:space="preserve">c) </w:t>
      </w:r>
      <w:r w:rsidR="00BF2C7B" w:rsidRPr="005D3063">
        <w:t>Fondul de Mediu</w:t>
      </w:r>
      <w:r w:rsidRPr="005D3063">
        <w:t xml:space="preserve"> </w:t>
      </w:r>
      <w:r w:rsidR="00BF2C7B" w:rsidRPr="005D3063">
        <w:t>și AFIR (pentru</w:t>
      </w:r>
      <w:r w:rsidRPr="005D3063">
        <w:t xml:space="preserve"> </w:t>
      </w:r>
      <w:r w:rsidR="00BF2C7B" w:rsidRPr="005D3063">
        <w:t>proiecte de infrastructură</w:t>
      </w:r>
      <w:r w:rsidRPr="005D3063">
        <w:t xml:space="preserve"> </w:t>
      </w:r>
      <w:r w:rsidR="00BF2C7B" w:rsidRPr="005D3063">
        <w:t>locală, educație, eficiență</w:t>
      </w:r>
      <w:r w:rsidRPr="005D3063">
        <w:t xml:space="preserve"> </w:t>
      </w:r>
      <w:r w:rsidR="00BF2C7B" w:rsidRPr="005D3063">
        <w:t>energetică etc.)</w:t>
      </w:r>
    </w:p>
    <w:p w:rsidR="00BF2C7B" w:rsidRPr="005D3063" w:rsidRDefault="000820A8" w:rsidP="000820A8">
      <w:pPr>
        <w:jc w:val="both"/>
      </w:pPr>
      <w:r>
        <w:t>6.</w:t>
      </w:r>
      <w:r w:rsidR="00BF2C7B" w:rsidRPr="005D3063">
        <w:t>Documente</w:t>
      </w:r>
      <w:r w:rsidR="004A3288" w:rsidRPr="005D3063">
        <w:t xml:space="preserve"> </w:t>
      </w:r>
      <w:r w:rsidR="00BF2C7B" w:rsidRPr="005D3063">
        <w:t>strategice locale și</w:t>
      </w:r>
      <w:r w:rsidR="004A3288" w:rsidRPr="005D3063">
        <w:t xml:space="preserve"> </w:t>
      </w:r>
      <w:r w:rsidR="00BF2C7B" w:rsidRPr="005D3063">
        <w:t>regionale:</w:t>
      </w:r>
    </w:p>
    <w:p w:rsidR="004A3288" w:rsidRPr="005D3063" w:rsidRDefault="004A3288" w:rsidP="004A3288">
      <w:pPr>
        <w:tabs>
          <w:tab w:val="left" w:pos="630"/>
        </w:tabs>
        <w:ind w:left="720"/>
        <w:jc w:val="both"/>
      </w:pPr>
      <w:r w:rsidRPr="005D3063">
        <w:t xml:space="preserve">a) </w:t>
      </w:r>
      <w:r w:rsidR="00BF2C7B" w:rsidRPr="005D3063">
        <w:t>Strategia de dezvoltare</w:t>
      </w:r>
      <w:r w:rsidRPr="005D3063">
        <w:t xml:space="preserve"> </w:t>
      </w:r>
      <w:r w:rsidR="00BF2C7B" w:rsidRPr="005D3063">
        <w:t xml:space="preserve">locală a comunei </w:t>
      </w:r>
      <w:r w:rsidRPr="005D3063">
        <w:t>Boiu Mare</w:t>
      </w:r>
    </w:p>
    <w:p w:rsidR="00BF2C7B" w:rsidRPr="005D3063" w:rsidRDefault="004A3288" w:rsidP="004A3288">
      <w:pPr>
        <w:tabs>
          <w:tab w:val="left" w:pos="630"/>
        </w:tabs>
        <w:ind w:left="720"/>
        <w:jc w:val="both"/>
      </w:pPr>
      <w:r w:rsidRPr="005D3063">
        <w:lastRenderedPageBreak/>
        <w:t xml:space="preserve">b) </w:t>
      </w:r>
      <w:r w:rsidR="00BF2C7B" w:rsidRPr="005D3063">
        <w:t>Planul de dezvoltare</w:t>
      </w:r>
      <w:r w:rsidRPr="005D3063">
        <w:t xml:space="preserve"> </w:t>
      </w:r>
      <w:r w:rsidR="00BF2C7B" w:rsidRPr="005D3063">
        <w:t>regională Nord-Vest</w:t>
      </w:r>
    </w:p>
    <w:p w:rsidR="00BF2C7B" w:rsidRPr="005D3063" w:rsidRDefault="00BF2C7B" w:rsidP="004A3288">
      <w:pPr>
        <w:pStyle w:val="ListParagraph"/>
        <w:ind w:left="1776"/>
        <w:jc w:val="both"/>
      </w:pPr>
    </w:p>
    <w:p w:rsidR="003B60FE" w:rsidRPr="005D3063" w:rsidRDefault="003B60FE" w:rsidP="003B60FE">
      <w:pPr>
        <w:rPr>
          <w:color w:val="000000"/>
          <w:lang w:bidi="ro-RO"/>
        </w:rPr>
      </w:pPr>
    </w:p>
    <w:p w:rsidR="003B60FE" w:rsidRPr="005D3063" w:rsidRDefault="005F17A3" w:rsidP="00BC3BC9">
      <w:pPr>
        <w:ind w:firstLine="708"/>
        <w:rPr>
          <w:b/>
          <w:bCs/>
          <w:color w:val="000000"/>
          <w:lang w:bidi="ro-RO"/>
        </w:rPr>
      </w:pPr>
      <w:r w:rsidRPr="005D3063">
        <w:rPr>
          <w:b/>
          <w:bCs/>
          <w:color w:val="000000"/>
          <w:lang w:bidi="ro-RO"/>
        </w:rPr>
        <w:t>Tematica</w:t>
      </w:r>
    </w:p>
    <w:p w:rsidR="00DE362E" w:rsidRPr="005D3063" w:rsidRDefault="004A3288" w:rsidP="00DE362E">
      <w:pPr>
        <w:widowControl w:val="0"/>
        <w:rPr>
          <w:rFonts w:eastAsia="Calibri"/>
          <w:lang w:eastAsia="en-US"/>
        </w:rPr>
      </w:pPr>
      <w:r w:rsidRPr="005D3063">
        <w:rPr>
          <w:rFonts w:eastAsia="Calibri"/>
          <w:color w:val="000000"/>
          <w:lang w:bidi="ro-RO"/>
        </w:rPr>
        <w:t>1</w:t>
      </w:r>
      <w:r w:rsidR="00DE362E" w:rsidRPr="005D3063">
        <w:rPr>
          <w:rFonts w:eastAsia="Calibri"/>
          <w:color w:val="000000"/>
          <w:lang w:bidi="ro-RO"/>
        </w:rPr>
        <w:t>. O.G nr. 137/2000 privind prevenirea și sancționarea tuturor formelor de discriminare, cu modificările și completările ulterioare, republicată (r2) din Monitorul Oficial, Partea I nr. 166 din 07 martie 2014;</w:t>
      </w:r>
    </w:p>
    <w:p w:rsidR="00DE362E" w:rsidRPr="005D3063" w:rsidRDefault="004A3288" w:rsidP="00DE362E">
      <w:pPr>
        <w:widowControl w:val="0"/>
        <w:tabs>
          <w:tab w:val="left" w:pos="445"/>
        </w:tabs>
        <w:rPr>
          <w:rFonts w:eastAsia="Calibri"/>
          <w:lang w:eastAsia="en-US"/>
        </w:rPr>
      </w:pPr>
      <w:r w:rsidRPr="005D3063">
        <w:rPr>
          <w:rFonts w:eastAsia="Calibri"/>
          <w:color w:val="000000"/>
          <w:lang w:bidi="ro-RO"/>
        </w:rPr>
        <w:t>2</w:t>
      </w:r>
      <w:r w:rsidR="00DE362E" w:rsidRPr="005D3063">
        <w:rPr>
          <w:rFonts w:eastAsia="Calibri"/>
          <w:color w:val="000000"/>
          <w:lang w:bidi="ro-RO"/>
        </w:rPr>
        <w:t>. Legea nr. 202/2002 privind egalitatea de șanse și de tratament între femei și bărbați, republicată, cu modificările și completările ulterioare, republicată (r3) din Monitorul Oficial, Partea I nr. 326 din 05 iunie 2013;</w:t>
      </w:r>
    </w:p>
    <w:p w:rsidR="00DE362E" w:rsidRPr="005D3063" w:rsidRDefault="004A3288" w:rsidP="004A3288">
      <w:pPr>
        <w:widowControl w:val="0"/>
        <w:tabs>
          <w:tab w:val="left" w:pos="450"/>
        </w:tabs>
        <w:rPr>
          <w:rFonts w:eastAsia="Calibri"/>
          <w:lang w:eastAsia="en-US"/>
        </w:rPr>
      </w:pPr>
      <w:r w:rsidRPr="005D3063">
        <w:rPr>
          <w:rFonts w:eastAsia="Calibri"/>
          <w:color w:val="000000"/>
          <w:lang w:bidi="ro-RO"/>
        </w:rPr>
        <w:t>3</w:t>
      </w:r>
      <w:r w:rsidR="00DE362E" w:rsidRPr="005D3063">
        <w:rPr>
          <w:rFonts w:eastAsia="Calibri"/>
          <w:color w:val="000000"/>
          <w:lang w:bidi="ro-RO"/>
        </w:rPr>
        <w:t>. Legea nr. 544/2001 privind liberul acces la informațiile de interes public, publicată în Monitorul Oficial, Partea I nr. 663 din 23 octombrie 2001;</w:t>
      </w:r>
    </w:p>
    <w:p w:rsidR="004A3288" w:rsidRPr="005D3063" w:rsidRDefault="00BC3BC9" w:rsidP="004A3288">
      <w:pPr>
        <w:widowControl w:val="0"/>
        <w:tabs>
          <w:tab w:val="left" w:pos="450"/>
        </w:tabs>
        <w:rPr>
          <w:rFonts w:eastAsia="Calibri"/>
          <w:lang w:eastAsia="en-US"/>
        </w:rPr>
      </w:pPr>
      <w:r w:rsidRPr="005D3063">
        <w:rPr>
          <w:rFonts w:eastAsia="Calibri"/>
          <w:lang w:eastAsia="en-US"/>
        </w:rPr>
        <w:t xml:space="preserve">4. </w:t>
      </w:r>
      <w:r w:rsidR="004A3288" w:rsidRPr="005D3063">
        <w:rPr>
          <w:rFonts w:eastAsia="Calibri"/>
          <w:lang w:eastAsia="en-US"/>
        </w:rPr>
        <w:t>Tipuri de finanțări europene disponibile pentru UAT-uri (PNRR, POR, AFM, GAL, AFIR)</w:t>
      </w:r>
    </w:p>
    <w:p w:rsidR="004A3288" w:rsidRPr="005D3063" w:rsidRDefault="00BC3BC9" w:rsidP="004A3288">
      <w:pPr>
        <w:widowControl w:val="0"/>
        <w:tabs>
          <w:tab w:val="left" w:pos="450"/>
        </w:tabs>
        <w:rPr>
          <w:rFonts w:eastAsia="Calibri"/>
          <w:lang w:eastAsia="en-US"/>
        </w:rPr>
      </w:pPr>
      <w:r w:rsidRPr="005D3063">
        <w:rPr>
          <w:rFonts w:eastAsia="Calibri"/>
          <w:lang w:eastAsia="en-US"/>
        </w:rPr>
        <w:t xml:space="preserve">5. </w:t>
      </w:r>
      <w:r w:rsidR="004A3288" w:rsidRPr="005D3063">
        <w:rPr>
          <w:rFonts w:eastAsia="Calibri"/>
          <w:lang w:eastAsia="en-US"/>
        </w:rPr>
        <w:t>Principiile generale ale accesării fondurilor europene: eligibilitate, parteneriate, cofinanțare</w:t>
      </w:r>
    </w:p>
    <w:p w:rsidR="004A3288" w:rsidRPr="005D3063" w:rsidRDefault="00BC3BC9" w:rsidP="004A3288">
      <w:pPr>
        <w:widowControl w:val="0"/>
        <w:tabs>
          <w:tab w:val="left" w:pos="450"/>
        </w:tabs>
        <w:rPr>
          <w:rFonts w:eastAsia="Calibri"/>
          <w:lang w:eastAsia="en-US"/>
        </w:rPr>
      </w:pPr>
      <w:r w:rsidRPr="005D3063">
        <w:rPr>
          <w:rFonts w:eastAsia="Calibri"/>
          <w:lang w:eastAsia="en-US"/>
        </w:rPr>
        <w:t xml:space="preserve">6. </w:t>
      </w:r>
      <w:r w:rsidR="004A3288" w:rsidRPr="005D3063">
        <w:rPr>
          <w:rFonts w:eastAsia="Calibri"/>
          <w:lang w:eastAsia="en-US"/>
        </w:rPr>
        <w:t>Componentele unui proiect: cerere de finanțare, buget, obiective, calendar</w:t>
      </w:r>
    </w:p>
    <w:p w:rsidR="004A3288" w:rsidRPr="005D3063" w:rsidRDefault="00BC3BC9" w:rsidP="004A3288">
      <w:pPr>
        <w:widowControl w:val="0"/>
        <w:tabs>
          <w:tab w:val="left" w:pos="450"/>
        </w:tabs>
        <w:rPr>
          <w:rFonts w:eastAsia="Calibri"/>
          <w:lang w:eastAsia="en-US"/>
        </w:rPr>
      </w:pPr>
      <w:r w:rsidRPr="005D3063">
        <w:rPr>
          <w:rFonts w:eastAsia="Calibri"/>
          <w:lang w:eastAsia="en-US"/>
        </w:rPr>
        <w:t xml:space="preserve">7. </w:t>
      </w:r>
      <w:r w:rsidR="004A3288" w:rsidRPr="005D3063">
        <w:rPr>
          <w:rFonts w:eastAsia="Calibri"/>
          <w:lang w:eastAsia="en-US"/>
        </w:rPr>
        <w:t>Rolul UAT ca beneficiar: elaborarea, implementarea</w:t>
      </w:r>
      <w:r w:rsidRPr="005D3063">
        <w:rPr>
          <w:rFonts w:eastAsia="Calibri"/>
          <w:lang w:eastAsia="en-US"/>
        </w:rPr>
        <w:t xml:space="preserve"> </w:t>
      </w:r>
      <w:r w:rsidR="004A3288" w:rsidRPr="005D3063">
        <w:rPr>
          <w:rFonts w:eastAsia="Calibri"/>
          <w:lang w:eastAsia="en-US"/>
        </w:rPr>
        <w:t>și</w:t>
      </w:r>
      <w:r w:rsidRPr="005D3063">
        <w:rPr>
          <w:rFonts w:eastAsia="Calibri"/>
          <w:lang w:eastAsia="en-US"/>
        </w:rPr>
        <w:t xml:space="preserve"> </w:t>
      </w:r>
      <w:r w:rsidR="004A3288" w:rsidRPr="005D3063">
        <w:rPr>
          <w:rFonts w:eastAsia="Calibri"/>
          <w:lang w:eastAsia="en-US"/>
        </w:rPr>
        <w:t>monitorizare</w:t>
      </w:r>
      <w:r w:rsidRPr="005D3063">
        <w:rPr>
          <w:rFonts w:eastAsia="Calibri"/>
          <w:lang w:eastAsia="en-US"/>
        </w:rPr>
        <w:t xml:space="preserve"> </w:t>
      </w:r>
      <w:r w:rsidR="004A3288" w:rsidRPr="005D3063">
        <w:rPr>
          <w:rFonts w:eastAsia="Calibri"/>
          <w:lang w:eastAsia="en-US"/>
        </w:rPr>
        <w:t>aproiectului</w:t>
      </w:r>
    </w:p>
    <w:p w:rsidR="004A3288" w:rsidRPr="005D3063" w:rsidRDefault="00BC3BC9" w:rsidP="00BC3BC9">
      <w:pPr>
        <w:widowControl w:val="0"/>
        <w:tabs>
          <w:tab w:val="left" w:pos="450"/>
        </w:tabs>
        <w:rPr>
          <w:rFonts w:eastAsia="Calibri"/>
          <w:lang w:eastAsia="en-US"/>
        </w:rPr>
      </w:pPr>
      <w:r w:rsidRPr="005D3063">
        <w:rPr>
          <w:rFonts w:eastAsia="Calibri"/>
          <w:lang w:eastAsia="en-US"/>
        </w:rPr>
        <w:t xml:space="preserve">8. </w:t>
      </w:r>
      <w:r w:rsidR="004A3288" w:rsidRPr="005D3063">
        <w:rPr>
          <w:rFonts w:eastAsia="Calibri"/>
          <w:lang w:eastAsia="en-US"/>
        </w:rPr>
        <w:t>Managementul</w:t>
      </w:r>
      <w:r w:rsidRPr="005D3063">
        <w:rPr>
          <w:rFonts w:eastAsia="Calibri"/>
          <w:lang w:eastAsia="en-US"/>
        </w:rPr>
        <w:t xml:space="preserve"> </w:t>
      </w:r>
      <w:r w:rsidR="004A3288" w:rsidRPr="005D3063">
        <w:rPr>
          <w:rFonts w:eastAsia="Calibri"/>
          <w:lang w:eastAsia="en-US"/>
        </w:rPr>
        <w:t>proiectelor</w:t>
      </w:r>
    </w:p>
    <w:p w:rsidR="004A3288" w:rsidRPr="005D3063" w:rsidRDefault="00BC3BC9" w:rsidP="004A3288">
      <w:pPr>
        <w:widowControl w:val="0"/>
        <w:tabs>
          <w:tab w:val="left" w:pos="450"/>
        </w:tabs>
        <w:rPr>
          <w:rFonts w:eastAsia="Calibri"/>
          <w:lang w:eastAsia="en-US"/>
        </w:rPr>
      </w:pPr>
      <w:r w:rsidRPr="005D3063">
        <w:rPr>
          <w:rFonts w:eastAsia="Calibri"/>
          <w:lang w:eastAsia="en-US"/>
        </w:rPr>
        <w:tab/>
        <w:t xml:space="preserve">- </w:t>
      </w:r>
      <w:r w:rsidR="004A3288" w:rsidRPr="005D3063">
        <w:rPr>
          <w:rFonts w:eastAsia="Calibri"/>
          <w:lang w:eastAsia="en-US"/>
        </w:rPr>
        <w:t>Etapele</w:t>
      </w:r>
      <w:r w:rsidRPr="005D3063">
        <w:rPr>
          <w:rFonts w:eastAsia="Calibri"/>
          <w:lang w:eastAsia="en-US"/>
        </w:rPr>
        <w:t xml:space="preserve"> </w:t>
      </w:r>
      <w:r w:rsidR="004A3288" w:rsidRPr="005D3063">
        <w:rPr>
          <w:rFonts w:eastAsia="Calibri"/>
          <w:lang w:eastAsia="en-US"/>
        </w:rPr>
        <w:t>ciclului de viață al unui</w:t>
      </w:r>
      <w:r w:rsidRPr="005D3063">
        <w:rPr>
          <w:rFonts w:eastAsia="Calibri"/>
          <w:lang w:eastAsia="en-US"/>
        </w:rPr>
        <w:t xml:space="preserve"> </w:t>
      </w:r>
      <w:r w:rsidR="004A3288" w:rsidRPr="005D3063">
        <w:rPr>
          <w:rFonts w:eastAsia="Calibri"/>
          <w:lang w:eastAsia="en-US"/>
        </w:rPr>
        <w:t>proiect (identificare, scriere, implementare, închidere)</w:t>
      </w:r>
    </w:p>
    <w:p w:rsidR="00BC3BC9" w:rsidRPr="005D3063" w:rsidRDefault="00BC3BC9" w:rsidP="004A3288">
      <w:pPr>
        <w:widowControl w:val="0"/>
        <w:tabs>
          <w:tab w:val="left" w:pos="450"/>
        </w:tabs>
        <w:rPr>
          <w:rFonts w:eastAsia="Calibri"/>
          <w:lang w:eastAsia="en-US"/>
        </w:rPr>
      </w:pPr>
      <w:r w:rsidRPr="005D3063">
        <w:rPr>
          <w:rFonts w:eastAsia="Calibri"/>
          <w:lang w:eastAsia="en-US"/>
        </w:rPr>
        <w:tab/>
        <w:t xml:space="preserve">- </w:t>
      </w:r>
      <w:r w:rsidR="004A3288" w:rsidRPr="005D3063">
        <w:rPr>
          <w:rFonts w:eastAsia="Calibri"/>
          <w:lang w:eastAsia="en-US"/>
        </w:rPr>
        <w:t>Raportarea</w:t>
      </w:r>
      <w:r w:rsidRPr="005D3063">
        <w:rPr>
          <w:rFonts w:eastAsia="Calibri"/>
          <w:lang w:eastAsia="en-US"/>
        </w:rPr>
        <w:t xml:space="preserve"> </w:t>
      </w:r>
      <w:r w:rsidR="004A3288" w:rsidRPr="005D3063">
        <w:rPr>
          <w:rFonts w:eastAsia="Calibri"/>
          <w:lang w:eastAsia="en-US"/>
        </w:rPr>
        <w:t>și</w:t>
      </w:r>
      <w:r w:rsidRPr="005D3063">
        <w:rPr>
          <w:rFonts w:eastAsia="Calibri"/>
          <w:lang w:eastAsia="en-US"/>
        </w:rPr>
        <w:t xml:space="preserve"> </w:t>
      </w:r>
      <w:r w:rsidR="004A3288" w:rsidRPr="005D3063">
        <w:rPr>
          <w:rFonts w:eastAsia="Calibri"/>
          <w:lang w:eastAsia="en-US"/>
        </w:rPr>
        <w:t>monitorizarea</w:t>
      </w:r>
      <w:r w:rsidRPr="005D3063">
        <w:rPr>
          <w:rFonts w:eastAsia="Calibri"/>
          <w:lang w:eastAsia="en-US"/>
        </w:rPr>
        <w:t xml:space="preserve"> </w:t>
      </w:r>
      <w:r w:rsidR="004A3288" w:rsidRPr="005D3063">
        <w:rPr>
          <w:rFonts w:eastAsia="Calibri"/>
          <w:lang w:eastAsia="en-US"/>
        </w:rPr>
        <w:t>implementării</w:t>
      </w:r>
      <w:r w:rsidRPr="005D3063">
        <w:rPr>
          <w:rFonts w:eastAsia="Calibri"/>
          <w:lang w:eastAsia="en-US"/>
        </w:rPr>
        <w:t xml:space="preserve"> </w:t>
      </w:r>
      <w:r w:rsidR="004A3288" w:rsidRPr="005D3063">
        <w:rPr>
          <w:rFonts w:eastAsia="Calibri"/>
          <w:lang w:eastAsia="en-US"/>
        </w:rPr>
        <w:t>proiectului</w:t>
      </w:r>
    </w:p>
    <w:p w:rsidR="004A3288" w:rsidRPr="005D3063" w:rsidRDefault="00BC3BC9" w:rsidP="004A3288">
      <w:pPr>
        <w:widowControl w:val="0"/>
        <w:tabs>
          <w:tab w:val="left" w:pos="450"/>
        </w:tabs>
        <w:rPr>
          <w:rFonts w:eastAsia="Calibri"/>
          <w:lang w:eastAsia="en-US"/>
        </w:rPr>
      </w:pPr>
      <w:r w:rsidRPr="005D3063">
        <w:rPr>
          <w:rFonts w:eastAsia="Calibri"/>
          <w:lang w:eastAsia="en-US"/>
        </w:rPr>
        <w:tab/>
        <w:t xml:space="preserve">- </w:t>
      </w:r>
      <w:r w:rsidR="004A3288" w:rsidRPr="005D3063">
        <w:rPr>
          <w:rFonts w:eastAsia="Calibri"/>
          <w:lang w:eastAsia="en-US"/>
        </w:rPr>
        <w:t>Achiziții</w:t>
      </w:r>
      <w:r w:rsidRPr="005D3063">
        <w:rPr>
          <w:rFonts w:eastAsia="Calibri"/>
          <w:lang w:eastAsia="en-US"/>
        </w:rPr>
        <w:t xml:space="preserve"> </w:t>
      </w:r>
      <w:r w:rsidR="004A3288" w:rsidRPr="005D3063">
        <w:rPr>
          <w:rFonts w:eastAsia="Calibri"/>
          <w:lang w:eastAsia="en-US"/>
        </w:rPr>
        <w:t>publice</w:t>
      </w:r>
      <w:r w:rsidRPr="005D3063">
        <w:rPr>
          <w:rFonts w:eastAsia="Calibri"/>
          <w:lang w:eastAsia="en-US"/>
        </w:rPr>
        <w:t xml:space="preserve"> </w:t>
      </w:r>
      <w:r w:rsidR="004A3288" w:rsidRPr="005D3063">
        <w:rPr>
          <w:rFonts w:eastAsia="Calibri"/>
          <w:lang w:eastAsia="en-US"/>
        </w:rPr>
        <w:t>în</w:t>
      </w:r>
      <w:r w:rsidRPr="005D3063">
        <w:rPr>
          <w:rFonts w:eastAsia="Calibri"/>
          <w:lang w:eastAsia="en-US"/>
        </w:rPr>
        <w:t xml:space="preserve"> </w:t>
      </w:r>
      <w:r w:rsidR="004A3288" w:rsidRPr="005D3063">
        <w:rPr>
          <w:rFonts w:eastAsia="Calibri"/>
          <w:lang w:eastAsia="en-US"/>
        </w:rPr>
        <w:t>proiecte cu finanțare</w:t>
      </w:r>
      <w:r w:rsidRPr="005D3063">
        <w:rPr>
          <w:rFonts w:eastAsia="Calibri"/>
          <w:lang w:eastAsia="en-US"/>
        </w:rPr>
        <w:t xml:space="preserve"> </w:t>
      </w:r>
      <w:r w:rsidR="004A3288" w:rsidRPr="005D3063">
        <w:rPr>
          <w:rFonts w:eastAsia="Calibri"/>
          <w:lang w:eastAsia="en-US"/>
        </w:rPr>
        <w:t>externă – noțiuni introductive</w:t>
      </w:r>
    </w:p>
    <w:p w:rsidR="004A3288" w:rsidRPr="005D3063" w:rsidRDefault="00BC3BC9" w:rsidP="004A3288">
      <w:pPr>
        <w:widowControl w:val="0"/>
        <w:tabs>
          <w:tab w:val="left" w:pos="450"/>
        </w:tabs>
        <w:rPr>
          <w:rFonts w:eastAsia="Calibri"/>
          <w:b/>
          <w:bCs/>
          <w:u w:val="single"/>
          <w:lang w:eastAsia="en-US"/>
        </w:rPr>
      </w:pPr>
      <w:r w:rsidRPr="005D3063">
        <w:rPr>
          <w:rFonts w:eastAsia="Calibri"/>
          <w:lang w:eastAsia="en-US"/>
        </w:rPr>
        <w:tab/>
        <w:t xml:space="preserve">- </w:t>
      </w:r>
      <w:r w:rsidR="004A3288" w:rsidRPr="005D3063">
        <w:rPr>
          <w:rFonts w:eastAsia="Calibri"/>
          <w:lang w:eastAsia="en-US"/>
        </w:rPr>
        <w:t>Instrumente de lucru</w:t>
      </w:r>
      <w:r w:rsidRPr="005D3063">
        <w:rPr>
          <w:rFonts w:eastAsia="Calibri"/>
          <w:lang w:eastAsia="en-US"/>
        </w:rPr>
        <w:t xml:space="preserve"> </w:t>
      </w:r>
      <w:r w:rsidR="004A3288" w:rsidRPr="005D3063">
        <w:rPr>
          <w:rFonts w:eastAsia="Calibri"/>
          <w:lang w:eastAsia="en-US"/>
        </w:rPr>
        <w:t>în</w:t>
      </w:r>
      <w:r w:rsidRPr="005D3063">
        <w:rPr>
          <w:rFonts w:eastAsia="Calibri"/>
          <w:lang w:eastAsia="en-US"/>
        </w:rPr>
        <w:t xml:space="preserve"> </w:t>
      </w:r>
      <w:r w:rsidR="004A3288" w:rsidRPr="005D3063">
        <w:rPr>
          <w:rFonts w:eastAsia="Calibri"/>
          <w:lang w:eastAsia="en-US"/>
        </w:rPr>
        <w:t>implementarea</w:t>
      </w:r>
      <w:r w:rsidRPr="005D3063">
        <w:rPr>
          <w:rFonts w:eastAsia="Calibri"/>
          <w:lang w:eastAsia="en-US"/>
        </w:rPr>
        <w:t xml:space="preserve"> </w:t>
      </w:r>
      <w:r w:rsidR="004A3288" w:rsidRPr="005D3063">
        <w:rPr>
          <w:rFonts w:eastAsia="Calibri"/>
          <w:lang w:eastAsia="en-US"/>
        </w:rPr>
        <w:t>proiectelor: fișe de proiect, Gantt, buget</w:t>
      </w:r>
    </w:p>
    <w:p w:rsidR="004A3288" w:rsidRPr="005D3063" w:rsidRDefault="004A3288" w:rsidP="004A3288">
      <w:pPr>
        <w:widowControl w:val="0"/>
        <w:tabs>
          <w:tab w:val="left" w:pos="450"/>
        </w:tabs>
        <w:rPr>
          <w:rFonts w:eastAsia="Calibri"/>
          <w:lang w:eastAsia="en-US"/>
        </w:rPr>
      </w:pPr>
    </w:p>
    <w:p w:rsidR="003B60FE" w:rsidRPr="005D3063" w:rsidRDefault="003B60FE" w:rsidP="005D3063">
      <w:pPr>
        <w:pStyle w:val="BodyTextIndent"/>
        <w:ind w:firstLine="708"/>
        <w:jc w:val="both"/>
      </w:pPr>
      <w:r w:rsidRPr="005D3063">
        <w:rPr>
          <w:b/>
          <w:bCs/>
        </w:rPr>
        <w:t>V.</w:t>
      </w:r>
      <w:r w:rsidR="005D3063" w:rsidRPr="005D3063">
        <w:rPr>
          <w:b/>
          <w:bCs/>
        </w:rPr>
        <w:t xml:space="preserve"> </w:t>
      </w:r>
      <w:r w:rsidRPr="005D3063">
        <w:rPr>
          <w:b/>
          <w:bCs/>
        </w:rPr>
        <w:t>Calendarul de desfășurarea concursului</w:t>
      </w:r>
    </w:p>
    <w:p w:rsidR="003B60FE" w:rsidRPr="005D3063" w:rsidRDefault="003B60FE" w:rsidP="003B60FE">
      <w:pPr>
        <w:pStyle w:val="BodyTextIndent"/>
        <w:ind w:firstLine="720"/>
        <w:jc w:val="both"/>
        <w:rPr>
          <w:b/>
          <w:bCs/>
        </w:rPr>
      </w:pPr>
      <w:r w:rsidRPr="005D3063">
        <w:t xml:space="preserve">Candidații depun dosarul de concurs în termen de 10 zile lucrătoare de la data afișării prezentului anunț, </w:t>
      </w:r>
      <w:r w:rsidR="007D7AD7" w:rsidRPr="005D3063">
        <w:t xml:space="preserve">data limită de depunere a dosarelor </w:t>
      </w:r>
      <w:r w:rsidR="00564C12" w:rsidRPr="005D3063">
        <w:t>2</w:t>
      </w:r>
      <w:r w:rsidR="005F17A3" w:rsidRPr="005D3063">
        <w:t>7.06.2025</w:t>
      </w:r>
      <w:r w:rsidR="00564C12" w:rsidRPr="005D3063">
        <w:t>;</w:t>
      </w:r>
    </w:p>
    <w:p w:rsidR="003B60FE" w:rsidRPr="005D3063" w:rsidRDefault="003B60FE" w:rsidP="003B60FE">
      <w:pPr>
        <w:pStyle w:val="BodyTextIndent"/>
        <w:numPr>
          <w:ilvl w:val="0"/>
          <w:numId w:val="6"/>
        </w:numPr>
        <w:jc w:val="both"/>
        <w:rPr>
          <w:color w:val="FF0000"/>
        </w:rPr>
      </w:pPr>
      <w:r w:rsidRPr="005D3063">
        <w:t xml:space="preserve">selecţia dosarelor: </w:t>
      </w:r>
      <w:r w:rsidR="005F17A3" w:rsidRPr="005D3063">
        <w:t>30.06.2025, ora 10.00</w:t>
      </w:r>
      <w:r w:rsidRPr="005D3063">
        <w:t>;</w:t>
      </w:r>
    </w:p>
    <w:p w:rsidR="003B60FE" w:rsidRPr="005D3063" w:rsidRDefault="003B60FE" w:rsidP="003B60FE">
      <w:pPr>
        <w:pStyle w:val="BodyTextIndent"/>
        <w:numPr>
          <w:ilvl w:val="0"/>
          <w:numId w:val="6"/>
        </w:numPr>
        <w:jc w:val="both"/>
      </w:pPr>
      <w:r w:rsidRPr="005D3063">
        <w:t xml:space="preserve">afișarea selectiei dosarelor : </w:t>
      </w:r>
      <w:r w:rsidR="005F17A3" w:rsidRPr="005D3063">
        <w:t>30.06.2025</w:t>
      </w:r>
      <w:r w:rsidRPr="005D3063">
        <w:t>, ora 1</w:t>
      </w:r>
      <w:r w:rsidR="00564C12" w:rsidRPr="005D3063">
        <w:t>2</w:t>
      </w:r>
      <w:r w:rsidR="005F17A3" w:rsidRPr="005D3063">
        <w:t>.</w:t>
      </w:r>
      <w:r w:rsidRPr="005D3063">
        <w:t>00</w:t>
      </w:r>
    </w:p>
    <w:p w:rsidR="003B60FE" w:rsidRPr="005D3063" w:rsidRDefault="003B60FE" w:rsidP="003B60FE">
      <w:pPr>
        <w:pStyle w:val="BodyTextIndent"/>
        <w:numPr>
          <w:ilvl w:val="0"/>
          <w:numId w:val="6"/>
        </w:numPr>
        <w:jc w:val="both"/>
      </w:pPr>
      <w:r w:rsidRPr="005D3063">
        <w:t xml:space="preserve">termen limită contestații referitoare la selecția dosarelor: </w:t>
      </w:r>
      <w:r w:rsidR="005F17A3" w:rsidRPr="005D3063">
        <w:t>01.07.2025</w:t>
      </w:r>
      <w:r w:rsidRPr="005D3063">
        <w:t>, ora 1</w:t>
      </w:r>
      <w:r w:rsidR="00564C12" w:rsidRPr="005D3063">
        <w:t>2</w:t>
      </w:r>
      <w:r w:rsidRPr="005D3063">
        <w:t>:00</w:t>
      </w:r>
    </w:p>
    <w:p w:rsidR="003B60FE" w:rsidRPr="005D3063" w:rsidRDefault="003B60FE" w:rsidP="003B60FE">
      <w:pPr>
        <w:pStyle w:val="BodyTextIndent"/>
        <w:numPr>
          <w:ilvl w:val="0"/>
          <w:numId w:val="6"/>
        </w:numPr>
        <w:jc w:val="both"/>
      </w:pPr>
      <w:r w:rsidRPr="005D3063">
        <w:t xml:space="preserve">afisarea rezultatelor la contestatii </w:t>
      </w:r>
      <w:r w:rsidR="007D7AD7" w:rsidRPr="005D3063">
        <w:t>:</w:t>
      </w:r>
      <w:r w:rsidR="005F17A3" w:rsidRPr="005D3063">
        <w:t>01.07.2025</w:t>
      </w:r>
      <w:r w:rsidRPr="005D3063">
        <w:t>, ora 15:00</w:t>
      </w:r>
    </w:p>
    <w:p w:rsidR="003B60FE" w:rsidRPr="005D3063" w:rsidRDefault="003B60FE" w:rsidP="003B60FE">
      <w:pPr>
        <w:pStyle w:val="BodyTextIndent"/>
        <w:numPr>
          <w:ilvl w:val="0"/>
          <w:numId w:val="6"/>
        </w:numPr>
        <w:jc w:val="both"/>
      </w:pPr>
      <w:r w:rsidRPr="005D3063">
        <w:t xml:space="preserve">proba scrisă: </w:t>
      </w:r>
      <w:r w:rsidR="005F17A3" w:rsidRPr="005D3063">
        <w:t>08.07.2025</w:t>
      </w:r>
      <w:r w:rsidRPr="005D3063">
        <w:t>, ora 1</w:t>
      </w:r>
      <w:r w:rsidR="007D7AD7" w:rsidRPr="005D3063">
        <w:t>0</w:t>
      </w:r>
      <w:r w:rsidRPr="005D3063">
        <w:t>:00;</w:t>
      </w:r>
    </w:p>
    <w:p w:rsidR="003B60FE" w:rsidRPr="005D3063" w:rsidRDefault="003B60FE" w:rsidP="003B60FE">
      <w:pPr>
        <w:pStyle w:val="BodyTextIndent"/>
        <w:numPr>
          <w:ilvl w:val="0"/>
          <w:numId w:val="6"/>
        </w:numPr>
        <w:jc w:val="both"/>
      </w:pPr>
      <w:r w:rsidRPr="005D3063">
        <w:t xml:space="preserve">afișarea rezultatelor la proba scrisă: </w:t>
      </w:r>
      <w:r w:rsidR="005F17A3" w:rsidRPr="005D3063">
        <w:t>08.07.2025</w:t>
      </w:r>
      <w:r w:rsidRPr="005D3063">
        <w:t>, ora 15</w:t>
      </w:r>
      <w:r w:rsidR="005F17A3" w:rsidRPr="005D3063">
        <w:t>.00</w:t>
      </w:r>
    </w:p>
    <w:p w:rsidR="003B60FE" w:rsidRPr="005D3063" w:rsidRDefault="003B60FE" w:rsidP="003B60FE">
      <w:pPr>
        <w:pStyle w:val="BodyTextIndent"/>
        <w:numPr>
          <w:ilvl w:val="0"/>
          <w:numId w:val="6"/>
        </w:numPr>
        <w:jc w:val="both"/>
      </w:pPr>
      <w:r w:rsidRPr="005D3063">
        <w:t xml:space="preserve">termen limita contestații la proba scrisă: </w:t>
      </w:r>
      <w:r w:rsidR="005F17A3" w:rsidRPr="005D3063">
        <w:t>09.07.2025</w:t>
      </w:r>
      <w:r w:rsidRPr="005D3063">
        <w:t>, ora 1</w:t>
      </w:r>
      <w:r w:rsidR="005F17A3" w:rsidRPr="005D3063">
        <w:t>5</w:t>
      </w:r>
      <w:r w:rsidRPr="005D3063">
        <w:t>:00</w:t>
      </w:r>
    </w:p>
    <w:p w:rsidR="003B60FE" w:rsidRPr="005D3063" w:rsidRDefault="003B60FE" w:rsidP="003B60FE">
      <w:pPr>
        <w:pStyle w:val="BodyTextIndent"/>
        <w:numPr>
          <w:ilvl w:val="0"/>
          <w:numId w:val="6"/>
        </w:numPr>
        <w:jc w:val="both"/>
      </w:pPr>
      <w:r w:rsidRPr="005D3063">
        <w:t xml:space="preserve">afișarea rezultatelor la contestații la proba scrisa: </w:t>
      </w:r>
      <w:r w:rsidR="005F17A3" w:rsidRPr="005D3063">
        <w:t>10.07.2025</w:t>
      </w:r>
      <w:r w:rsidRPr="005D3063">
        <w:t>, ora 15:00</w:t>
      </w:r>
    </w:p>
    <w:p w:rsidR="003B60FE" w:rsidRPr="005D3063" w:rsidRDefault="003B60FE" w:rsidP="003B60FE">
      <w:pPr>
        <w:pStyle w:val="BodyTextIndent"/>
        <w:numPr>
          <w:ilvl w:val="0"/>
          <w:numId w:val="6"/>
        </w:numPr>
        <w:jc w:val="both"/>
      </w:pPr>
      <w:r w:rsidRPr="005D3063">
        <w:t xml:space="preserve">interviul: </w:t>
      </w:r>
      <w:r w:rsidR="005F17A3" w:rsidRPr="005D3063">
        <w:t>11.07.2025</w:t>
      </w:r>
      <w:r w:rsidRPr="005D3063">
        <w:t>, ora 10:00</w:t>
      </w:r>
    </w:p>
    <w:p w:rsidR="003B60FE" w:rsidRPr="005D3063" w:rsidRDefault="003B60FE" w:rsidP="003B60FE">
      <w:pPr>
        <w:pStyle w:val="BodyTextIndent"/>
        <w:numPr>
          <w:ilvl w:val="0"/>
          <w:numId w:val="6"/>
        </w:numPr>
        <w:jc w:val="both"/>
      </w:pPr>
      <w:r w:rsidRPr="005D3063">
        <w:t xml:space="preserve">afișarea rezultatelor la proba interviu: </w:t>
      </w:r>
      <w:r w:rsidR="005F17A3" w:rsidRPr="005D3063">
        <w:t>11.07.</w:t>
      </w:r>
      <w:r w:rsidRPr="005D3063">
        <w:t>202</w:t>
      </w:r>
      <w:r w:rsidR="00564C12" w:rsidRPr="005D3063">
        <w:t>5</w:t>
      </w:r>
      <w:r w:rsidRPr="005D3063">
        <w:t>, ora 1</w:t>
      </w:r>
      <w:r w:rsidR="00564C12" w:rsidRPr="005D3063">
        <w:t>5</w:t>
      </w:r>
      <w:r w:rsidRPr="005D3063">
        <w:t>:00</w:t>
      </w:r>
    </w:p>
    <w:p w:rsidR="003B60FE" w:rsidRPr="005D3063" w:rsidRDefault="003B60FE" w:rsidP="003B60FE">
      <w:pPr>
        <w:pStyle w:val="BodyTextIndent"/>
        <w:numPr>
          <w:ilvl w:val="0"/>
          <w:numId w:val="6"/>
        </w:numPr>
        <w:jc w:val="both"/>
      </w:pPr>
      <w:r w:rsidRPr="005D3063">
        <w:t xml:space="preserve">termen limita contestații la proba interviu: </w:t>
      </w:r>
      <w:r w:rsidR="005F17A3" w:rsidRPr="005D3063">
        <w:t>14.07.</w:t>
      </w:r>
      <w:r w:rsidRPr="005D3063">
        <w:t>202</w:t>
      </w:r>
      <w:r w:rsidR="00564C12" w:rsidRPr="005D3063">
        <w:t>5</w:t>
      </w:r>
      <w:r w:rsidRPr="005D3063">
        <w:t>, ora 1</w:t>
      </w:r>
      <w:r w:rsidR="005F17A3" w:rsidRPr="005D3063">
        <w:t>0</w:t>
      </w:r>
      <w:r w:rsidRPr="005D3063">
        <w:t>:00</w:t>
      </w:r>
    </w:p>
    <w:p w:rsidR="003B60FE" w:rsidRPr="005D3063" w:rsidRDefault="003B60FE" w:rsidP="003B60FE">
      <w:pPr>
        <w:pStyle w:val="BodyTextIndent"/>
        <w:numPr>
          <w:ilvl w:val="0"/>
          <w:numId w:val="6"/>
        </w:numPr>
        <w:jc w:val="both"/>
      </w:pPr>
      <w:r w:rsidRPr="005D3063">
        <w:t xml:space="preserve">afișarea rezultatelor la contestații proba  interviu: </w:t>
      </w:r>
      <w:r w:rsidR="005F17A3" w:rsidRPr="005D3063">
        <w:t>1</w:t>
      </w:r>
      <w:r w:rsidR="00564C12" w:rsidRPr="005D3063">
        <w:t>4</w:t>
      </w:r>
      <w:r w:rsidR="005F17A3" w:rsidRPr="005D3063">
        <w:t>.07.</w:t>
      </w:r>
      <w:r w:rsidRPr="005D3063">
        <w:t>202</w:t>
      </w:r>
      <w:r w:rsidR="00564C12" w:rsidRPr="005D3063">
        <w:t>5,</w:t>
      </w:r>
      <w:r w:rsidRPr="005D3063">
        <w:t xml:space="preserve"> ora 15:</w:t>
      </w:r>
      <w:r w:rsidR="005F17A3" w:rsidRPr="005D3063">
        <w:t>0</w:t>
      </w:r>
      <w:r w:rsidR="00564C12" w:rsidRPr="005D3063">
        <w:t>0</w:t>
      </w:r>
    </w:p>
    <w:p w:rsidR="003B60FE" w:rsidRPr="005D3063" w:rsidRDefault="003B60FE" w:rsidP="003B60FE">
      <w:pPr>
        <w:pStyle w:val="BodyTextIndent"/>
        <w:numPr>
          <w:ilvl w:val="0"/>
          <w:numId w:val="6"/>
        </w:numPr>
        <w:jc w:val="both"/>
      </w:pPr>
      <w:r w:rsidRPr="005D3063">
        <w:t xml:space="preserve">afișare rezultat final al concursului: </w:t>
      </w:r>
      <w:r w:rsidR="005F17A3" w:rsidRPr="005D3063">
        <w:t>1</w:t>
      </w:r>
      <w:r w:rsidR="00564C12" w:rsidRPr="005D3063">
        <w:t>4</w:t>
      </w:r>
      <w:r w:rsidR="005F17A3" w:rsidRPr="005D3063">
        <w:t>.07.</w:t>
      </w:r>
      <w:r w:rsidR="00564C12" w:rsidRPr="005D3063">
        <w:t>2025</w:t>
      </w:r>
      <w:r w:rsidRPr="005D3063">
        <w:t>, ora 15:</w:t>
      </w:r>
      <w:r w:rsidR="00564C12" w:rsidRPr="005D3063">
        <w:t>45</w:t>
      </w:r>
    </w:p>
    <w:p w:rsidR="003B60FE" w:rsidRPr="005D3063" w:rsidRDefault="003B60FE" w:rsidP="003B60FE">
      <w:pPr>
        <w:jc w:val="both"/>
      </w:pPr>
    </w:p>
    <w:p w:rsidR="005F17A3" w:rsidRPr="005D3063" w:rsidRDefault="003B60FE" w:rsidP="005F17A3">
      <w:pPr>
        <w:rPr>
          <w:bCs/>
          <w:iCs/>
        </w:rPr>
      </w:pPr>
      <w:r w:rsidRPr="005D3063">
        <w:rPr>
          <w:bCs/>
          <w:iCs/>
        </w:rPr>
        <w:t xml:space="preserve">       Persoana  de contact:  </w:t>
      </w:r>
      <w:r w:rsidR="005F17A3" w:rsidRPr="005D3063">
        <w:rPr>
          <w:bCs/>
          <w:iCs/>
        </w:rPr>
        <w:t>SASARAN Melinda</w:t>
      </w:r>
      <w:r w:rsidRPr="005D3063">
        <w:rPr>
          <w:bCs/>
          <w:iCs/>
        </w:rPr>
        <w:t xml:space="preserve">, tel. </w:t>
      </w:r>
      <w:r w:rsidR="00BC3BC9" w:rsidRPr="005D3063">
        <w:rPr>
          <w:bCs/>
          <w:iCs/>
        </w:rPr>
        <w:t>0262.480.141</w:t>
      </w:r>
      <w:r w:rsidR="005F17A3" w:rsidRPr="005D3063">
        <w:rPr>
          <w:bCs/>
          <w:iCs/>
        </w:rPr>
        <w:t>, 0741.136.912</w:t>
      </w:r>
    </w:p>
    <w:p w:rsidR="005F17A3" w:rsidRPr="005D3063" w:rsidRDefault="005F17A3" w:rsidP="005F17A3">
      <w:pPr>
        <w:rPr>
          <w:bCs/>
          <w:iCs/>
        </w:rPr>
      </w:pPr>
      <w:r w:rsidRPr="005D3063">
        <w:rPr>
          <w:bCs/>
          <w:iCs/>
        </w:rPr>
        <w:t xml:space="preserve">e-mail: </w:t>
      </w:r>
      <w:hyperlink r:id="rId8" w:history="1">
        <w:r w:rsidRPr="005D3063">
          <w:rPr>
            <w:rStyle w:val="Hyperlink"/>
            <w:bCs/>
            <w:iCs/>
          </w:rPr>
          <w:t>primaria_boiumare@yahoo.com</w:t>
        </w:r>
      </w:hyperlink>
      <w:r w:rsidR="003B60FE" w:rsidRPr="005D3063">
        <w:rPr>
          <w:bCs/>
          <w:iCs/>
        </w:rPr>
        <w:t>.</w:t>
      </w:r>
    </w:p>
    <w:p w:rsidR="005F17A3" w:rsidRPr="005D3063" w:rsidRDefault="005F17A3" w:rsidP="005F17A3">
      <w:pPr>
        <w:rPr>
          <w:rStyle w:val="Strong"/>
          <w:b w:val="0"/>
          <w:iCs/>
        </w:rPr>
      </w:pPr>
    </w:p>
    <w:p w:rsidR="003B60FE" w:rsidRPr="005D3063" w:rsidRDefault="003B60FE" w:rsidP="005F17A3">
      <w:pPr>
        <w:ind w:firstLine="708"/>
        <w:jc w:val="both"/>
        <w:rPr>
          <w:rStyle w:val="Strong"/>
          <w:b w:val="0"/>
          <w:iCs/>
        </w:rPr>
      </w:pPr>
      <w:r w:rsidRPr="005D3063">
        <w:t xml:space="preserve">Publicitatea concursului va fi facută pe site-ul </w:t>
      </w:r>
      <w:hyperlink r:id="rId9" w:history="1">
        <w:r w:rsidRPr="005D3063">
          <w:rPr>
            <w:rStyle w:val="Hyperlink"/>
            <w:b/>
            <w:bCs/>
          </w:rPr>
          <w:t>posturi@gov.ro</w:t>
        </w:r>
      </w:hyperlink>
      <w:r w:rsidRPr="005D3063">
        <w:t>, pe pagina de internet a institutiei</w:t>
      </w:r>
      <w:r w:rsidR="000820A8">
        <w:t xml:space="preserve"> </w:t>
      </w:r>
      <w:r w:rsidRPr="005D3063">
        <w:t>-</w:t>
      </w:r>
      <w:r w:rsidR="000820A8">
        <w:t xml:space="preserve"> </w:t>
      </w:r>
      <w:r w:rsidRPr="005D3063">
        <w:t>www.</w:t>
      </w:r>
      <w:r w:rsidR="00BC3BC9" w:rsidRPr="005D3063">
        <w:t>boiumare</w:t>
      </w:r>
      <w:r w:rsidRPr="005D3063">
        <w:t xml:space="preserve">.ro. precum și prin afișare la sediul comunei </w:t>
      </w:r>
      <w:r w:rsidR="00BC3BC9" w:rsidRPr="005D3063">
        <w:t xml:space="preserve">Boiu Mare </w:t>
      </w:r>
      <w:r w:rsidRPr="005D3063">
        <w:t xml:space="preserve">începand cu data de </w:t>
      </w:r>
      <w:r w:rsidR="000820A8">
        <w:t>16</w:t>
      </w:r>
      <w:r w:rsidR="005F17A3" w:rsidRPr="005D3063">
        <w:t>.06</w:t>
      </w:r>
      <w:r w:rsidR="00190D6A" w:rsidRPr="005D3063">
        <w:t>.202</w:t>
      </w:r>
      <w:r w:rsidR="005F17A3" w:rsidRPr="005D3063">
        <w:t>5</w:t>
      </w:r>
      <w:r w:rsidRPr="005D3063">
        <w:t>.</w:t>
      </w:r>
    </w:p>
    <w:p w:rsidR="003B60FE" w:rsidRPr="005D3063" w:rsidRDefault="003B60FE" w:rsidP="003B60FE">
      <w:pPr>
        <w:jc w:val="both"/>
      </w:pPr>
    </w:p>
    <w:p w:rsidR="003B60FE" w:rsidRPr="005D3063" w:rsidRDefault="003B60FE" w:rsidP="003B60FE">
      <w:pPr>
        <w:ind w:left="4320"/>
      </w:pPr>
    </w:p>
    <w:p w:rsidR="003B60FE" w:rsidRPr="005D3063" w:rsidRDefault="00BC3BC9" w:rsidP="003B60FE">
      <w:pPr>
        <w:ind w:left="4320"/>
        <w:rPr>
          <w:b/>
          <w:bCs/>
        </w:rPr>
      </w:pPr>
      <w:r w:rsidRPr="005D3063">
        <w:rPr>
          <w:b/>
          <w:bCs/>
        </w:rPr>
        <w:t xml:space="preserve">   </w:t>
      </w:r>
      <w:r w:rsidR="003B60FE" w:rsidRPr="005D3063">
        <w:rPr>
          <w:b/>
          <w:bCs/>
        </w:rPr>
        <w:t>PRIMAR,</w:t>
      </w:r>
    </w:p>
    <w:p w:rsidR="003B60FE" w:rsidRPr="005D3063" w:rsidRDefault="003B60FE" w:rsidP="003B60FE">
      <w:pPr>
        <w:jc w:val="both"/>
        <w:rPr>
          <w:rStyle w:val="Strong"/>
        </w:rPr>
      </w:pPr>
      <w:r w:rsidRPr="005D3063">
        <w:rPr>
          <w:rStyle w:val="Strong"/>
        </w:rPr>
        <w:tab/>
      </w:r>
      <w:r w:rsidRPr="005D3063">
        <w:rPr>
          <w:rStyle w:val="Strong"/>
        </w:rPr>
        <w:tab/>
      </w:r>
      <w:r w:rsidRPr="005D3063">
        <w:rPr>
          <w:rStyle w:val="Strong"/>
        </w:rPr>
        <w:tab/>
      </w:r>
      <w:r w:rsidRPr="005D3063">
        <w:rPr>
          <w:rStyle w:val="Strong"/>
        </w:rPr>
        <w:tab/>
      </w:r>
      <w:r w:rsidRPr="005D3063">
        <w:rPr>
          <w:rStyle w:val="Strong"/>
        </w:rPr>
        <w:tab/>
      </w:r>
      <w:r w:rsidRPr="005D3063">
        <w:rPr>
          <w:rStyle w:val="Strong"/>
        </w:rPr>
        <w:tab/>
        <w:t xml:space="preserve">   </w:t>
      </w:r>
    </w:p>
    <w:p w:rsidR="00BC3BC9" w:rsidRPr="005D3063" w:rsidRDefault="00BC3BC9" w:rsidP="003B60FE">
      <w:pPr>
        <w:jc w:val="both"/>
        <w:rPr>
          <w:rStyle w:val="Strong"/>
        </w:rPr>
      </w:pPr>
      <w:r w:rsidRPr="005D3063">
        <w:rPr>
          <w:rStyle w:val="Strong"/>
        </w:rPr>
        <w:tab/>
      </w:r>
      <w:r w:rsidRPr="005D3063">
        <w:rPr>
          <w:rStyle w:val="Strong"/>
        </w:rPr>
        <w:tab/>
      </w:r>
      <w:r w:rsidRPr="005D3063">
        <w:rPr>
          <w:rStyle w:val="Strong"/>
        </w:rPr>
        <w:tab/>
      </w:r>
      <w:r w:rsidRPr="005D3063">
        <w:rPr>
          <w:rStyle w:val="Strong"/>
        </w:rPr>
        <w:tab/>
      </w:r>
      <w:r w:rsidRPr="005D3063">
        <w:rPr>
          <w:rStyle w:val="Strong"/>
        </w:rPr>
        <w:tab/>
      </w:r>
      <w:r w:rsidRPr="005D3063">
        <w:rPr>
          <w:rStyle w:val="Strong"/>
        </w:rPr>
        <w:tab/>
        <w:t>PRODAN NICOLAE</w:t>
      </w:r>
    </w:p>
    <w:p w:rsidR="003B60FE" w:rsidRPr="005D3063" w:rsidRDefault="003B60FE" w:rsidP="003B60FE"/>
    <w:p w:rsidR="003B60FE" w:rsidRPr="005D3063" w:rsidRDefault="003B60FE" w:rsidP="003B60FE"/>
    <w:p w:rsidR="003B60FE" w:rsidRPr="005D3063" w:rsidRDefault="003B60FE" w:rsidP="003B60FE">
      <w:pPr>
        <w:rPr>
          <w:rStyle w:val="Strong"/>
        </w:rPr>
      </w:pPr>
    </w:p>
    <w:p w:rsidR="003B60FE" w:rsidRPr="005D3063" w:rsidRDefault="003B60FE" w:rsidP="003B60FE">
      <w:pPr>
        <w:tabs>
          <w:tab w:val="left" w:pos="6012"/>
        </w:tabs>
      </w:pPr>
      <w:r w:rsidRPr="005D3063">
        <w:tab/>
      </w:r>
    </w:p>
    <w:p w:rsidR="00CD10A5" w:rsidRPr="005D3063" w:rsidRDefault="00CD10A5"/>
    <w:sectPr w:rsidR="00CD10A5" w:rsidRPr="005D3063" w:rsidSect="000E1CB1">
      <w:footerReference w:type="even" r:id="rId10"/>
      <w:footerReference w:type="default" r:id="rId11"/>
      <w:pgSz w:w="11906" w:h="16838" w:code="9"/>
      <w:pgMar w:top="360" w:right="836" w:bottom="1080" w:left="1022"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D2A" w:rsidRDefault="00165D2A" w:rsidP="004670C3">
      <w:r>
        <w:separator/>
      </w:r>
    </w:p>
  </w:endnote>
  <w:endnote w:type="continuationSeparator" w:id="1">
    <w:p w:rsidR="00165D2A" w:rsidRDefault="00165D2A" w:rsidP="004670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0C3" w:rsidRDefault="004670C3">
    <w:pPr>
      <w:pStyle w:val="Footer"/>
      <w:framePr w:wrap="around" w:vAnchor="text" w:hAnchor="margin" w:xAlign="right" w:y="1"/>
      <w:rPr>
        <w:rStyle w:val="PageNumber"/>
      </w:rPr>
    </w:pPr>
    <w:r>
      <w:rPr>
        <w:rStyle w:val="PageNumber"/>
      </w:rPr>
      <w:fldChar w:fldCharType="begin"/>
    </w:r>
    <w:r w:rsidR="00165D2A">
      <w:rPr>
        <w:rStyle w:val="PageNumber"/>
      </w:rPr>
      <w:instrText xml:space="preserve">PAGE  </w:instrText>
    </w:r>
    <w:r>
      <w:rPr>
        <w:rStyle w:val="PageNumber"/>
      </w:rPr>
      <w:fldChar w:fldCharType="separate"/>
    </w:r>
    <w:r w:rsidR="00165D2A">
      <w:rPr>
        <w:rStyle w:val="PageNumber"/>
        <w:noProof/>
      </w:rPr>
      <w:t>1</w:t>
    </w:r>
    <w:r>
      <w:rPr>
        <w:rStyle w:val="PageNumber"/>
      </w:rPr>
      <w:fldChar w:fldCharType="end"/>
    </w:r>
  </w:p>
  <w:p w:rsidR="004670C3" w:rsidRDefault="004670C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0C3" w:rsidRDefault="004670C3">
    <w:pPr>
      <w:pStyle w:val="Footer"/>
      <w:framePr w:wrap="around" w:vAnchor="text" w:hAnchor="margin" w:xAlign="right" w:y="1"/>
      <w:rPr>
        <w:rStyle w:val="PageNumber"/>
      </w:rPr>
    </w:pPr>
    <w:r>
      <w:rPr>
        <w:rStyle w:val="PageNumber"/>
      </w:rPr>
      <w:fldChar w:fldCharType="begin"/>
    </w:r>
    <w:r w:rsidR="00165D2A">
      <w:rPr>
        <w:rStyle w:val="PageNumber"/>
      </w:rPr>
      <w:instrText xml:space="preserve">PAGE  </w:instrText>
    </w:r>
    <w:r>
      <w:rPr>
        <w:rStyle w:val="PageNumber"/>
      </w:rPr>
      <w:fldChar w:fldCharType="separate"/>
    </w:r>
    <w:r w:rsidR="000820A8">
      <w:rPr>
        <w:rStyle w:val="PageNumber"/>
        <w:noProof/>
      </w:rPr>
      <w:t>3</w:t>
    </w:r>
    <w:r>
      <w:rPr>
        <w:rStyle w:val="PageNumber"/>
      </w:rPr>
      <w:fldChar w:fldCharType="end"/>
    </w:r>
  </w:p>
  <w:p w:rsidR="004670C3" w:rsidRDefault="004670C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D2A" w:rsidRDefault="00165D2A" w:rsidP="004670C3">
      <w:r>
        <w:separator/>
      </w:r>
    </w:p>
  </w:footnote>
  <w:footnote w:type="continuationSeparator" w:id="1">
    <w:p w:rsidR="00165D2A" w:rsidRDefault="00165D2A" w:rsidP="004670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F02454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8E6511"/>
    <w:multiLevelType w:val="hybridMultilevel"/>
    <w:tmpl w:val="5D96A4EC"/>
    <w:lvl w:ilvl="0" w:tplc="2060731C">
      <w:start w:val="1"/>
      <w:numFmt w:val="lowerLetter"/>
      <w:lvlText w:val="%1)"/>
      <w:lvlJc w:val="left"/>
      <w:pPr>
        <w:ind w:left="2136" w:hanging="360"/>
      </w:pPr>
      <w:rPr>
        <w:rFonts w:hint="default"/>
      </w:r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2">
    <w:nsid w:val="048C1B54"/>
    <w:multiLevelType w:val="multilevel"/>
    <w:tmpl w:val="3C46AB3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3F371E"/>
    <w:multiLevelType w:val="hybridMultilevel"/>
    <w:tmpl w:val="2C52A384"/>
    <w:lvl w:ilvl="0" w:tplc="0AF005DC">
      <w:start w:val="1"/>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A6B577A"/>
    <w:multiLevelType w:val="hybridMultilevel"/>
    <w:tmpl w:val="F11A1D8E"/>
    <w:lvl w:ilvl="0" w:tplc="5224C354">
      <w:start w:val="5"/>
      <w:numFmt w:val="bullet"/>
      <w:lvlText w:val="-"/>
      <w:lvlJc w:val="left"/>
      <w:pPr>
        <w:ind w:left="1211" w:hanging="360"/>
      </w:pPr>
      <w:rPr>
        <w:rFonts w:ascii="Calibri" w:eastAsia="Times New Roman" w:hAnsi="Calibri" w:cs="Calibri"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5">
    <w:nsid w:val="141C25FD"/>
    <w:multiLevelType w:val="hybridMultilevel"/>
    <w:tmpl w:val="2226671C"/>
    <w:lvl w:ilvl="0" w:tplc="A82E8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09795D"/>
    <w:multiLevelType w:val="multilevel"/>
    <w:tmpl w:val="7FAC808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DF0380"/>
    <w:multiLevelType w:val="multilevel"/>
    <w:tmpl w:val="0126488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E3262F"/>
    <w:multiLevelType w:val="hybridMultilevel"/>
    <w:tmpl w:val="8D462A46"/>
    <w:lvl w:ilvl="0" w:tplc="15C8D726">
      <w:start w:val="1"/>
      <w:numFmt w:val="lowerLetter"/>
      <w:lvlText w:val="%1)"/>
      <w:lvlJc w:val="left"/>
      <w:pPr>
        <w:ind w:left="1776" w:hanging="360"/>
      </w:pPr>
      <w:rPr>
        <w:rFonts w:ascii="Times New Roman" w:eastAsia="Times New Roman" w:hAnsi="Times New Roman" w:cs="Times New Roman"/>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9">
    <w:nsid w:val="23D55561"/>
    <w:multiLevelType w:val="hybridMultilevel"/>
    <w:tmpl w:val="BC2EBA36"/>
    <w:lvl w:ilvl="0" w:tplc="E94C9ED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nsid w:val="2DA843DD"/>
    <w:multiLevelType w:val="hybridMultilevel"/>
    <w:tmpl w:val="9D74E1BA"/>
    <w:lvl w:ilvl="0" w:tplc="1E888A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AC412FF"/>
    <w:multiLevelType w:val="hybridMultilevel"/>
    <w:tmpl w:val="DE502D1E"/>
    <w:lvl w:ilvl="0" w:tplc="CD2CA484">
      <w:start w:val="1"/>
      <w:numFmt w:val="low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2">
    <w:nsid w:val="4D2F5750"/>
    <w:multiLevelType w:val="hybridMultilevel"/>
    <w:tmpl w:val="57B8C720"/>
    <w:lvl w:ilvl="0" w:tplc="514E9F56">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3254C1"/>
    <w:multiLevelType w:val="hybridMultilevel"/>
    <w:tmpl w:val="8A1A75E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B16A74"/>
    <w:multiLevelType w:val="hybridMultilevel"/>
    <w:tmpl w:val="A75AA0BA"/>
    <w:lvl w:ilvl="0" w:tplc="0084164C">
      <w:start w:val="1"/>
      <w:numFmt w:val="lowerLetter"/>
      <w:lvlText w:val="%1)"/>
      <w:lvlJc w:val="left"/>
      <w:pPr>
        <w:ind w:left="2136" w:hanging="360"/>
      </w:pPr>
      <w:rPr>
        <w:rFonts w:hint="default"/>
      </w:r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15">
    <w:nsid w:val="79370210"/>
    <w:multiLevelType w:val="multilevel"/>
    <w:tmpl w:val="7F4AA1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5717F0"/>
    <w:multiLevelType w:val="hybridMultilevel"/>
    <w:tmpl w:val="BC9AE492"/>
    <w:lvl w:ilvl="0" w:tplc="472CE9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2"/>
  </w:num>
  <w:num w:numId="3">
    <w:abstractNumId w:val="6"/>
  </w:num>
  <w:num w:numId="4">
    <w:abstractNumId w:val="15"/>
  </w:num>
  <w:num w:numId="5">
    <w:abstractNumId w:val="7"/>
  </w:num>
  <w:num w:numId="6">
    <w:abstractNumId w:val="4"/>
  </w:num>
  <w:num w:numId="7">
    <w:abstractNumId w:val="3"/>
  </w:num>
  <w:num w:numId="8">
    <w:abstractNumId w:val="12"/>
  </w:num>
  <w:num w:numId="9">
    <w:abstractNumId w:val="11"/>
  </w:num>
  <w:num w:numId="10">
    <w:abstractNumId w:val="1"/>
  </w:num>
  <w:num w:numId="11">
    <w:abstractNumId w:val="8"/>
  </w:num>
  <w:num w:numId="12">
    <w:abstractNumId w:val="14"/>
  </w:num>
  <w:num w:numId="13">
    <w:abstractNumId w:val="10"/>
  </w:num>
  <w:num w:numId="14">
    <w:abstractNumId w:val="16"/>
  </w:num>
  <w:num w:numId="15">
    <w:abstractNumId w:val="5"/>
  </w:num>
  <w:num w:numId="16">
    <w:abstractNumId w:val="13"/>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B60FE"/>
    <w:rsid w:val="000820A8"/>
    <w:rsid w:val="000E1CB1"/>
    <w:rsid w:val="00165D2A"/>
    <w:rsid w:val="00190D6A"/>
    <w:rsid w:val="001F18D4"/>
    <w:rsid w:val="003B60FE"/>
    <w:rsid w:val="004670C3"/>
    <w:rsid w:val="004A3288"/>
    <w:rsid w:val="00564C12"/>
    <w:rsid w:val="005D3063"/>
    <w:rsid w:val="005F17A3"/>
    <w:rsid w:val="006373B1"/>
    <w:rsid w:val="006B07A1"/>
    <w:rsid w:val="007D7AD7"/>
    <w:rsid w:val="00A356E4"/>
    <w:rsid w:val="00BC3BC9"/>
    <w:rsid w:val="00BF2C7B"/>
    <w:rsid w:val="00C36F3A"/>
    <w:rsid w:val="00CD10A5"/>
    <w:rsid w:val="00D23965"/>
    <w:rsid w:val="00D465B8"/>
    <w:rsid w:val="00DE362E"/>
    <w:rsid w:val="00F863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62E"/>
    <w:pPr>
      <w:spacing w:after="0" w:line="240" w:lineRule="auto"/>
    </w:pPr>
    <w:rPr>
      <w:rFonts w:ascii="Times New Roman" w:eastAsia="Times New Roman" w:hAnsi="Times New Roman" w:cs="Times New Roman"/>
      <w:kern w:val="0"/>
      <w:sz w:val="24"/>
      <w:szCs w:val="24"/>
      <w:lang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3B60FE"/>
    <w:pPr>
      <w:ind w:firstLine="851"/>
    </w:pPr>
  </w:style>
  <w:style w:type="character" w:customStyle="1" w:styleId="BodyTextIndentChar">
    <w:name w:val="Body Text Indent Char"/>
    <w:basedOn w:val="DefaultParagraphFont"/>
    <w:link w:val="BodyTextIndent"/>
    <w:semiHidden/>
    <w:rsid w:val="003B60FE"/>
    <w:rPr>
      <w:rFonts w:ascii="Times New Roman" w:eastAsia="Times New Roman" w:hAnsi="Times New Roman" w:cs="Times New Roman"/>
      <w:kern w:val="0"/>
      <w:sz w:val="24"/>
      <w:szCs w:val="24"/>
      <w:lang w:eastAsia="ro-RO"/>
    </w:rPr>
  </w:style>
  <w:style w:type="paragraph" w:styleId="Title">
    <w:name w:val="Title"/>
    <w:basedOn w:val="Normal"/>
    <w:link w:val="TitleChar"/>
    <w:qFormat/>
    <w:rsid w:val="003B60FE"/>
    <w:pPr>
      <w:jc w:val="center"/>
    </w:pPr>
    <w:rPr>
      <w:b/>
      <w:bCs/>
      <w:sz w:val="32"/>
    </w:rPr>
  </w:style>
  <w:style w:type="character" w:customStyle="1" w:styleId="TitleChar">
    <w:name w:val="Title Char"/>
    <w:basedOn w:val="DefaultParagraphFont"/>
    <w:link w:val="Title"/>
    <w:rsid w:val="003B60FE"/>
    <w:rPr>
      <w:rFonts w:ascii="Times New Roman" w:eastAsia="Times New Roman" w:hAnsi="Times New Roman" w:cs="Times New Roman"/>
      <w:b/>
      <w:bCs/>
      <w:kern w:val="0"/>
      <w:sz w:val="32"/>
      <w:szCs w:val="24"/>
      <w:lang w:eastAsia="ro-RO"/>
    </w:rPr>
  </w:style>
  <w:style w:type="character" w:styleId="Strong">
    <w:name w:val="Strong"/>
    <w:basedOn w:val="DefaultParagraphFont"/>
    <w:uiPriority w:val="22"/>
    <w:qFormat/>
    <w:rsid w:val="003B60FE"/>
    <w:rPr>
      <w:b/>
      <w:bCs/>
    </w:rPr>
  </w:style>
  <w:style w:type="paragraph" w:styleId="Footer">
    <w:name w:val="footer"/>
    <w:basedOn w:val="Normal"/>
    <w:link w:val="FooterChar"/>
    <w:semiHidden/>
    <w:rsid w:val="003B60FE"/>
    <w:pPr>
      <w:tabs>
        <w:tab w:val="center" w:pos="4153"/>
        <w:tab w:val="right" w:pos="8306"/>
      </w:tabs>
    </w:pPr>
  </w:style>
  <w:style w:type="character" w:customStyle="1" w:styleId="FooterChar">
    <w:name w:val="Footer Char"/>
    <w:basedOn w:val="DefaultParagraphFont"/>
    <w:link w:val="Footer"/>
    <w:semiHidden/>
    <w:rsid w:val="003B60FE"/>
    <w:rPr>
      <w:rFonts w:ascii="Times New Roman" w:eastAsia="Times New Roman" w:hAnsi="Times New Roman" w:cs="Times New Roman"/>
      <w:kern w:val="0"/>
      <w:sz w:val="24"/>
      <w:szCs w:val="24"/>
      <w:lang w:eastAsia="ro-RO"/>
    </w:rPr>
  </w:style>
  <w:style w:type="character" w:styleId="PageNumber">
    <w:name w:val="page number"/>
    <w:basedOn w:val="DefaultParagraphFont"/>
    <w:semiHidden/>
    <w:rsid w:val="003B60FE"/>
  </w:style>
  <w:style w:type="character" w:styleId="Hyperlink">
    <w:name w:val="Hyperlink"/>
    <w:basedOn w:val="DefaultParagraphFont"/>
    <w:rsid w:val="003B60FE"/>
    <w:rPr>
      <w:color w:val="0000FF"/>
      <w:u w:val="single"/>
    </w:rPr>
  </w:style>
  <w:style w:type="paragraph" w:styleId="ListParagraph">
    <w:name w:val="List Paragraph"/>
    <w:basedOn w:val="Normal"/>
    <w:uiPriority w:val="34"/>
    <w:qFormat/>
    <w:rsid w:val="003B60FE"/>
    <w:pPr>
      <w:ind w:left="720"/>
      <w:contextualSpacing/>
    </w:pPr>
  </w:style>
  <w:style w:type="paragraph" w:styleId="ListBullet">
    <w:name w:val="List Bullet"/>
    <w:basedOn w:val="Normal"/>
    <w:uiPriority w:val="99"/>
    <w:unhideWhenUsed/>
    <w:rsid w:val="005F17A3"/>
    <w:pPr>
      <w:numPr>
        <w:numId w:val="17"/>
      </w:numPr>
      <w:spacing w:after="200" w:line="276" w:lineRule="auto"/>
      <w:contextualSpacing/>
    </w:pPr>
    <w:rPr>
      <w:rFonts w:eastAsiaTheme="minorEastAsia" w:cstheme="minorBidi"/>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_boiumare@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iumare.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osturi@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Contabilitate</dc:creator>
  <cp:lastModifiedBy>Primaria Boiu Mare</cp:lastModifiedBy>
  <cp:revision>2</cp:revision>
  <cp:lastPrinted>2025-06-12T18:39:00Z</cp:lastPrinted>
  <dcterms:created xsi:type="dcterms:W3CDTF">2025-06-12T18:45:00Z</dcterms:created>
  <dcterms:modified xsi:type="dcterms:W3CDTF">2025-06-12T18:45:00Z</dcterms:modified>
</cp:coreProperties>
</file>